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63A4" w:rsidRDefault="007F63A4" w:rsidP="007F63A4">
      <w:pPr>
        <w:jc w:val="center"/>
        <w:rPr>
          <w:b/>
          <w:sz w:val="32"/>
          <w:szCs w:val="32"/>
        </w:rPr>
      </w:pPr>
      <w:bookmarkStart w:id="0" w:name="_GoBack"/>
      <w:proofErr w:type="gramStart"/>
      <w:r w:rsidRPr="007F63A4">
        <w:rPr>
          <w:rFonts w:hint="eastAsia"/>
          <w:b/>
          <w:sz w:val="32"/>
          <w:szCs w:val="32"/>
        </w:rPr>
        <w:t>拼经济谋</w:t>
      </w:r>
      <w:proofErr w:type="gramEnd"/>
      <w:r w:rsidRPr="007F63A4">
        <w:rPr>
          <w:rFonts w:hint="eastAsia"/>
          <w:b/>
          <w:sz w:val="32"/>
          <w:szCs w:val="32"/>
        </w:rPr>
        <w:t>发展要防止“四个冲动”</w:t>
      </w:r>
    </w:p>
    <w:bookmarkEnd w:id="0"/>
    <w:p w:rsidR="007F63A4" w:rsidRPr="007F63A4" w:rsidRDefault="007F63A4" w:rsidP="007F63A4">
      <w:pPr>
        <w:jc w:val="center"/>
        <w:rPr>
          <w:rFonts w:hint="eastAsia"/>
          <w:sz w:val="24"/>
          <w:szCs w:val="24"/>
        </w:rPr>
      </w:pPr>
      <w:r w:rsidRPr="007F63A4">
        <w:rPr>
          <w:sz w:val="24"/>
          <w:szCs w:val="24"/>
        </w:rPr>
        <w:t>黄伟</w:t>
      </w:r>
    </w:p>
    <w:p w:rsidR="007F63A4" w:rsidRDefault="007F63A4" w:rsidP="007F63A4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今年全国两会期间，习近平总书记参加江苏代表团审议时发表重要讲话，强调了高质量发展的全局和长远意义，提出了“四个必须”和“四个走在前”重大要求，为做好各方面工作提供了战略指引，也为我们把握机遇、应对挑战注入了强大信心和动力。</w:t>
      </w:r>
    </w:p>
    <w:p w:rsidR="007F63A4" w:rsidRDefault="007F63A4" w:rsidP="007F63A4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当前，全省上下锚定“在高质量发展上走在前列”总目标，全力以赴拼经济，争分夺秒谋发展，努力推动经济运行稳中向好，“敢为、敢闯、敢干、敢首创”的氛围愈加浓厚。</w:t>
      </w:r>
    </w:p>
    <w:p w:rsidR="007F63A4" w:rsidRDefault="007F63A4" w:rsidP="007F63A4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“走在前列，一定是要坚持‘四个必须’前提下的走在前列。”最近，省委书记信长星在多个场合语重心长地提醒，“越是在这个时候，越是要防止不按规律办事、盲目大干快上的政绩冲动，防止不顾财力、无视风险、盲目举债的投资冲动，防止‘高耗能、高污染、低水平’项目卷土重来、‘捡到篮子里就是菜’的项目冲动，防止只追新兴产业风口、不顾传统产业升级的不当倾向和冲动，确保始终在正确的轨道上推动高质量发展。”</w:t>
      </w:r>
    </w:p>
    <w:p w:rsidR="007F63A4" w:rsidRDefault="007F63A4" w:rsidP="007F63A4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经济发展有其客观规律。现在，发展的要素条件、组合方式、配置效率发生了改变。新时代新阶段的发展必须贯彻新发展理念，必须是高质量发展。各地要根据自身条件和可能，既敢闯敢干、勇挑大梁，又抓住短板弱项重点推进，不能脱离实际硬干，更不要为了出政绩不顾条件什么都想干，急功近利、竭泽而渔，最后什么也干不成。比如，产业发展大家都要抓，但不能什么都是自己干、搞重复建设，专盯“高大上”项目，不顾条件和基础，结果成了“烂尾工程”。</w:t>
      </w:r>
    </w:p>
    <w:p w:rsidR="007F63A4" w:rsidRDefault="007F63A4" w:rsidP="007F63A4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投资一头连着需求、一头连着供给，是稳增长、调结构的重要抓手。发挥好投资的重要作用，关键在“有效”二字，需要兼顾当前与长远、数量与质量，尽力而为、量力而行，注重防范风险，确保可持续。做好加法，准确把握投资方向，加大补短板、强弱项、增后劲的重大项目推进力度，更好释放投资潜力。做好乘法，通过政府投资和政策激励有效带动全社会投资，持续激发民间投资活力。做好减法，进一步规范政府、社会资本融资行为，防范化解政府债务、隐性债务、融资平台公司债务等风险，形成政企界限清晰、责任明确、风险可控的良性机制。</w:t>
      </w:r>
    </w:p>
    <w:p w:rsidR="007F63A4" w:rsidRDefault="007F63A4" w:rsidP="007F63A4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保护生态环境就是保护生产力，守住安全底线就是守住发展前提，强化效益导向才能确保发展质量。无论什么类型的项目、多大体量的项目，都必须坚决把好环境保护关、质量安全关、投资效益关，不符合要求的要坚决拿下。否则，“两高一低”项目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上来，眼前或许能带来一点利益，但今后很长一段时期都要付出巨大代价。这种亏钱的买卖绝不能做。必须保持战略定力、坚决守牢底线，走好绿色发展、安全发展、高质量发展之路。</w:t>
      </w:r>
    </w:p>
    <w:p w:rsidR="007F63A4" w:rsidRDefault="007F63A4" w:rsidP="007F63A4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推动产业发展，要统筹做好“增量带动、存量提升”两篇文章。新技术广泛应用，促进新产业迅速成长、新动能持续释放。必须抓住全球产业结构和布局调整过程中孕育的新机遇，开辟发展新领域新赛道，塑造发展新动能新优势。与此同时，传统制造业是现代化产业体系的基底，必须加快补短板、锻长板、强基础，全流程智能化改造、全方位数字化转型、全要素绿色化提升，促进新旧动能接续转换。传统产业和新兴产业“双轮驱动”，才能做</w:t>
      </w:r>
      <w:proofErr w:type="gramStart"/>
      <w:r>
        <w:rPr>
          <w:rFonts w:hint="eastAsia"/>
        </w:rPr>
        <w:t>强做</w:t>
      </w:r>
      <w:proofErr w:type="gramEnd"/>
      <w:r>
        <w:rPr>
          <w:rFonts w:hint="eastAsia"/>
        </w:rPr>
        <w:t>优实体经济，加快实现产业体系升级发展。</w:t>
      </w:r>
    </w:p>
    <w:p w:rsidR="007F63A4" w:rsidRDefault="007F63A4" w:rsidP="007F63A4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当然，新兴产业既要抓住机遇顺势而上，也要统筹发展和安全。企业要搞清楚市场有多大、风险在哪里，防止一路所向披靡、孤军深入，最后却被人兜了底。政府部门制定产业政策、推动产业发展，也要稳慎。</w:t>
      </w:r>
    </w:p>
    <w:p w:rsidR="004D7DB0" w:rsidRPr="007F63A4" w:rsidRDefault="007F63A4" w:rsidP="007F63A4">
      <w:r>
        <w:rPr>
          <w:rFonts w:hint="eastAsia"/>
        </w:rPr>
        <w:t xml:space="preserve">    </w:t>
      </w:r>
      <w:r>
        <w:rPr>
          <w:rFonts w:hint="eastAsia"/>
        </w:rPr>
        <w:t>高质量发展是对经济社会发展方方面面的总要求，是所有地区发展都必须贯彻的要求，是必须长期坚持的要求。各地各部门要树立正确的政绩观，以“功成不必在我、功成必定有我”的精神，静下心、沉住气，既做让老百姓看得见、摸得着、得实惠的实事，也</w:t>
      </w:r>
      <w:proofErr w:type="gramStart"/>
      <w:r>
        <w:rPr>
          <w:rFonts w:hint="eastAsia"/>
        </w:rPr>
        <w:t>做为</w:t>
      </w:r>
      <w:proofErr w:type="gramEnd"/>
      <w:r>
        <w:rPr>
          <w:rFonts w:hint="eastAsia"/>
        </w:rPr>
        <w:t>后人作铺垫、打基础、利长远的好事，努力创造经得起实践、人民、历史检验的实绩。</w:t>
      </w:r>
    </w:p>
    <w:sectPr w:rsidR="004D7DB0" w:rsidRPr="007F63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3A4"/>
    <w:rsid w:val="004D7DB0"/>
    <w:rsid w:val="007F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74B5E5-F4BD-406A-A352-4E7C29AA6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13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2107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single" w:sz="6" w:space="4" w:color="DCDCDC"/>
            <w:right w:val="none" w:sz="0" w:space="0" w:color="auto"/>
          </w:divBdr>
        </w:div>
        <w:div w:id="205947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231</Words>
  <Characters>1319</Characters>
  <Application>Microsoft Office Word</Application>
  <DocSecurity>0</DocSecurity>
  <Lines>10</Lines>
  <Paragraphs>3</Paragraphs>
  <ScaleCrop>false</ScaleCrop>
  <Company/>
  <LinksUpToDate>false</LinksUpToDate>
  <CharactersWithSpaces>1547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xhuser</dc:creator>
  <cp:keywords/>
  <dc:description/>
  <cp:lastModifiedBy>xhuser</cp:lastModifiedBy>
  <cp:revision>1</cp:revision>
  <dcterms:created xsi:type="dcterms:W3CDTF">2024-05-06T02:28:00Z</dcterms:created>
  <dcterms:modified xsi:type="dcterms:W3CDTF">2024-05-06T02:30:00Z</dcterms:modified>
</cp:coreProperties>
</file>