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394" w:rsidRDefault="00026394" w:rsidP="00026394">
      <w:pPr>
        <w:rPr>
          <w:rFonts w:ascii="黑体" w:eastAsia="黑体" w:hAnsi="黑体" w:cs="黑体"/>
          <w:bCs/>
          <w:color w:val="000000"/>
          <w:szCs w:val="32"/>
        </w:rPr>
      </w:pPr>
      <w:r>
        <w:rPr>
          <w:rFonts w:ascii="黑体" w:eastAsia="黑体" w:hAnsi="黑体" w:cs="黑体" w:hint="eastAsia"/>
          <w:bCs/>
          <w:color w:val="000000"/>
          <w:szCs w:val="32"/>
        </w:rPr>
        <w:t>附件5</w:t>
      </w:r>
    </w:p>
    <w:p w:rsidR="00026394" w:rsidRDefault="00026394" w:rsidP="00026394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中国新闻奖系列报道作品完整目录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85"/>
        <w:gridCol w:w="2470"/>
        <w:gridCol w:w="981"/>
        <w:gridCol w:w="992"/>
        <w:gridCol w:w="1292"/>
        <w:gridCol w:w="1263"/>
        <w:gridCol w:w="942"/>
      </w:tblGrid>
      <w:tr w:rsidR="00026394" w:rsidTr="00A74E95">
        <w:trPr>
          <w:trHeight w:hRule="exact" w:val="680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7A1EF5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听长三角高质量发展协奏曲</w:t>
            </w: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val="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D6541D"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上海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：</w:t>
            </w:r>
            <w:r w:rsidRPr="00D6541D"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以高水平改革开放推动高质量发展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6394" w:rsidRPr="00D6541D" w:rsidRDefault="00590A55" w:rsidP="00590A55">
            <w:pPr>
              <w:snapToGrid w:val="0"/>
              <w:jc w:val="center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4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分3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3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秒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12月22日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《苏州新闻》等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代表作</w:t>
            </w: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AF69BA"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攀“高”逐“新”南京都市圈同城化引领一体化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026394" w:rsidRPr="00D6541D" w:rsidRDefault="00590A55" w:rsidP="00590A55">
            <w:pPr>
              <w:snapToGrid w:val="0"/>
              <w:jc w:val="center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3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分0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5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秒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12月2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3</w:t>
            </w: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《苏州新闻》等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</w:tr>
      <w:tr w:rsidR="00026394" w:rsidTr="00F42CED">
        <w:tblPrEx>
          <w:tblBorders>
            <w:bottom w:val="single" w:sz="4" w:space="0" w:color="auto"/>
          </w:tblBorders>
        </w:tblPrEx>
        <w:trPr>
          <w:trHeight w:hRule="exact" w:val="11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AF69BA"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苏州：阔步科创“新长征”，不断增强高水平科技自立自强“底气”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Pr="00D6541D" w:rsidRDefault="00590A55" w:rsidP="00590A55">
            <w:pPr>
              <w:snapToGrid w:val="0"/>
              <w:jc w:val="center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4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分1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9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秒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12月2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4</w:t>
            </w: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《苏州新闻》等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代表作</w:t>
            </w: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26394" w:rsidRDefault="00026394" w:rsidP="00A74E9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AF69BA"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“天蓝地绿基因红”的盐城答卷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026394" w:rsidRPr="00D6541D" w:rsidRDefault="00590A55" w:rsidP="00590A55">
            <w:pPr>
              <w:snapToGrid w:val="0"/>
              <w:jc w:val="center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4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分1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8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秒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12月2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5</w:t>
            </w: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《苏州新闻》等</w:t>
            </w:r>
          </w:p>
        </w:tc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851" w:type="dxa"/>
            <w:vAlign w:val="center"/>
          </w:tcPr>
          <w:p w:rsidR="00026394" w:rsidRDefault="00026394" w:rsidP="00A74E9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杭州：“全城通”智慧助餐让老年人吃出幸福味道</w:t>
            </w:r>
          </w:p>
        </w:tc>
        <w:tc>
          <w:tcPr>
            <w:tcW w:w="981" w:type="dxa"/>
            <w:vAlign w:val="center"/>
          </w:tcPr>
          <w:p w:rsidR="00026394" w:rsidRPr="00D6541D" w:rsidRDefault="00590A55" w:rsidP="00590A55">
            <w:pPr>
              <w:snapToGrid w:val="0"/>
              <w:jc w:val="center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3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分0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2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秒</w:t>
            </w:r>
          </w:p>
        </w:tc>
        <w:tc>
          <w:tcPr>
            <w:tcW w:w="12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12月2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6</w:t>
            </w: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263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《苏州新闻》等</w:t>
            </w:r>
          </w:p>
        </w:tc>
        <w:tc>
          <w:tcPr>
            <w:tcW w:w="94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851" w:type="dxa"/>
            <w:vAlign w:val="center"/>
          </w:tcPr>
          <w:p w:rsidR="00026394" w:rsidRDefault="00026394" w:rsidP="00A74E9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AF69BA"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再访李祖村，义乌打造共同富裕先行示范市域样板</w:t>
            </w:r>
          </w:p>
        </w:tc>
        <w:tc>
          <w:tcPr>
            <w:tcW w:w="981" w:type="dxa"/>
            <w:vAlign w:val="center"/>
          </w:tcPr>
          <w:p w:rsidR="00026394" w:rsidRPr="00D6541D" w:rsidRDefault="00590A55" w:rsidP="00590A55">
            <w:pPr>
              <w:snapToGrid w:val="0"/>
              <w:jc w:val="center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2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分3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8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秒</w:t>
            </w:r>
          </w:p>
        </w:tc>
        <w:tc>
          <w:tcPr>
            <w:tcW w:w="12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2月2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7</w:t>
            </w: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263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《苏州新闻》等</w:t>
            </w:r>
          </w:p>
        </w:tc>
        <w:tc>
          <w:tcPr>
            <w:tcW w:w="94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851" w:type="dxa"/>
            <w:vAlign w:val="center"/>
          </w:tcPr>
          <w:p w:rsidR="00026394" w:rsidRDefault="00026394" w:rsidP="00A74E9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AF69BA"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“协同创新”驱动合肥高质量发展</w:t>
            </w:r>
          </w:p>
        </w:tc>
        <w:tc>
          <w:tcPr>
            <w:tcW w:w="981" w:type="dxa"/>
            <w:vAlign w:val="center"/>
          </w:tcPr>
          <w:p w:rsidR="00026394" w:rsidRPr="00D6541D" w:rsidRDefault="00590A55" w:rsidP="00590A55">
            <w:pPr>
              <w:snapToGrid w:val="0"/>
              <w:jc w:val="center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4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分2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9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秒</w:t>
            </w:r>
          </w:p>
        </w:tc>
        <w:tc>
          <w:tcPr>
            <w:tcW w:w="12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12月2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8</w:t>
            </w: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263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《苏州新闻》等</w:t>
            </w:r>
          </w:p>
        </w:tc>
        <w:tc>
          <w:tcPr>
            <w:tcW w:w="94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851" w:type="dxa"/>
            <w:vAlign w:val="center"/>
          </w:tcPr>
          <w:p w:rsidR="00026394" w:rsidRDefault="00026394" w:rsidP="00A74E9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AF69BA"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以“水”为笔绘就马鞍山高质量发展新画卷</w:t>
            </w:r>
          </w:p>
        </w:tc>
        <w:tc>
          <w:tcPr>
            <w:tcW w:w="981" w:type="dxa"/>
            <w:vAlign w:val="center"/>
          </w:tcPr>
          <w:p w:rsidR="00026394" w:rsidRPr="00D6541D" w:rsidRDefault="00590A55" w:rsidP="00590A55">
            <w:pPr>
              <w:snapToGrid w:val="0"/>
              <w:jc w:val="center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4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分3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2</w:t>
            </w: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秒</w:t>
            </w:r>
          </w:p>
        </w:tc>
        <w:tc>
          <w:tcPr>
            <w:tcW w:w="12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12月2</w:t>
            </w:r>
            <w:r>
              <w:rPr>
                <w:rFonts w:ascii="FangSong" w:eastAsia="FangSong" w:hAnsi="FangSong"/>
                <w:color w:val="000000"/>
                <w:sz w:val="24"/>
                <w:szCs w:val="24"/>
              </w:rPr>
              <w:t>9</w:t>
            </w:r>
            <w:r w:rsidRPr="00D6541D">
              <w:rPr>
                <w:rFonts w:ascii="FangSong" w:eastAsia="FangSong" w:hAnsi="FangSong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263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《苏州新闻》等</w:t>
            </w:r>
          </w:p>
        </w:tc>
        <w:tc>
          <w:tcPr>
            <w:tcW w:w="94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  <w:r>
              <w:rPr>
                <w:rFonts w:ascii="FangSong" w:eastAsia="FangSong" w:hAnsi="FangSong" w:hint="eastAsia"/>
                <w:color w:val="000000"/>
                <w:sz w:val="24"/>
                <w:szCs w:val="24"/>
              </w:rPr>
              <w:t>代表作</w:t>
            </w: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851" w:type="dxa"/>
            <w:vAlign w:val="center"/>
          </w:tcPr>
          <w:p w:rsidR="00026394" w:rsidRDefault="00026394" w:rsidP="00A74E9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851" w:type="dxa"/>
            <w:vAlign w:val="center"/>
          </w:tcPr>
          <w:p w:rsidR="00026394" w:rsidRDefault="00026394" w:rsidP="00A74E9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851" w:type="dxa"/>
            <w:vAlign w:val="center"/>
          </w:tcPr>
          <w:p w:rsidR="00026394" w:rsidRDefault="00026394" w:rsidP="00A74E9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851" w:type="dxa"/>
            <w:vAlign w:val="center"/>
          </w:tcPr>
          <w:p w:rsidR="00026394" w:rsidRDefault="00026394" w:rsidP="00A74E9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026394" w:rsidRPr="00D6541D" w:rsidRDefault="00026394" w:rsidP="00A74E95">
            <w:pPr>
              <w:snapToGrid w:val="0"/>
              <w:rPr>
                <w:rFonts w:ascii="FangSong" w:eastAsia="FangSong" w:hAnsi="FangSong"/>
                <w:color w:val="000000"/>
                <w:sz w:val="24"/>
                <w:szCs w:val="24"/>
              </w:rPr>
            </w:pPr>
          </w:p>
        </w:tc>
      </w:tr>
      <w:tr w:rsidR="00026394" w:rsidTr="00A74E95">
        <w:tblPrEx>
          <w:tblBorders>
            <w:bottom w:val="single" w:sz="4" w:space="0" w:color="auto"/>
          </w:tblBorders>
        </w:tblPrEx>
        <w:trPr>
          <w:trHeight w:val="465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026394" w:rsidRDefault="00026394" w:rsidP="00A74E95">
            <w:pPr>
              <w:spacing w:line="38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1.附在参评作品推荐表后。2.三篇代表作必须从开头、中间、结尾三部分中各选1篇，并在“备注”栏内注明“代表作”字样。3.填报作品按发表时间排序。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4.音视频内容应填报时长</w:t>
            </w:r>
            <w:r w:rsidRPr="006562BA">
              <w:rPr>
                <w:rFonts w:ascii="楷体" w:eastAsia="楷体" w:hAnsi="楷体" w:hint="eastAsia"/>
                <w:color w:val="000000"/>
                <w:sz w:val="28"/>
              </w:rPr>
              <w:t>。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5.广播、电视、新媒体作品在“刊播日期”栏内填报播出日期及时间；在“刊播版面”栏内填报作品刊播频道、频率、账号和栏目名称。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此表可从中国记协网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www.zgjx.cn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下载。</w:t>
            </w:r>
          </w:p>
        </w:tc>
      </w:tr>
    </w:tbl>
    <w:p w:rsidR="00026394" w:rsidRDefault="00026394" w:rsidP="00026394"/>
    <w:p w:rsidR="00202983" w:rsidRPr="00026394" w:rsidRDefault="00202983"/>
    <w:sectPr w:rsidR="00202983" w:rsidRPr="00026394">
      <w:headerReference w:type="even" r:id="rId6"/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FB1" w:rsidRDefault="00437FB1">
      <w:r>
        <w:separator/>
      </w:r>
    </w:p>
  </w:endnote>
  <w:endnote w:type="continuationSeparator" w:id="0">
    <w:p w:rsidR="00437FB1" w:rsidRDefault="0043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FB1" w:rsidRDefault="00437FB1">
      <w:r>
        <w:separator/>
      </w:r>
    </w:p>
  </w:footnote>
  <w:footnote w:type="continuationSeparator" w:id="0">
    <w:p w:rsidR="00437FB1" w:rsidRDefault="0043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002B" w:rsidRDefault="00026394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  <w:r>
      <w:rPr>
        <w:rFonts w:ascii="楷体" w:eastAsia="楷体" w:hAnsi="楷体" w:hint="eastAsia"/>
        <w:b/>
        <w:sz w:val="30"/>
        <w:szCs w:val="30"/>
      </w:rPr>
      <w:t>附件1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002B" w:rsidRDefault="00437FB1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394"/>
    <w:rsid w:val="00026394"/>
    <w:rsid w:val="000D218D"/>
    <w:rsid w:val="00202983"/>
    <w:rsid w:val="00437FB1"/>
    <w:rsid w:val="00590A55"/>
    <w:rsid w:val="00F4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2F25E2"/>
  <w15:chartTrackingRefBased/>
  <w15:docId w15:val="{35A9E6AA-12A1-4194-BA00-B382E2B11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6394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qFormat/>
    <w:rsid w:val="00026394"/>
    <w:pPr>
      <w:spacing w:after="120"/>
    </w:pPr>
    <w:rPr>
      <w:sz w:val="16"/>
      <w:szCs w:val="16"/>
    </w:rPr>
  </w:style>
  <w:style w:type="character" w:customStyle="1" w:styleId="30">
    <w:name w:val="正文文本 3 字符"/>
    <w:basedOn w:val="a0"/>
    <w:link w:val="3"/>
    <w:uiPriority w:val="99"/>
    <w:rsid w:val="00026394"/>
    <w:rPr>
      <w:rFonts w:eastAsia="仿宋_GB2312"/>
      <w:sz w:val="16"/>
      <w:szCs w:val="16"/>
    </w:rPr>
  </w:style>
  <w:style w:type="paragraph" w:styleId="a3">
    <w:name w:val="footer"/>
    <w:basedOn w:val="a"/>
    <w:link w:val="a4"/>
    <w:uiPriority w:val="99"/>
    <w:unhideWhenUsed/>
    <w:rsid w:val="00590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590A55"/>
    <w:rPr>
      <w:rFonts w:eastAsia="仿宋_GB231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0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90A55"/>
    <w:rPr>
      <w:rFonts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zhangjin</dc:creator>
  <cp:keywords/>
  <dc:description/>
  <cp:lastModifiedBy>zhangjin</cp:lastModifiedBy>
  <cp:revision>3</cp:revision>
  <dcterms:created xsi:type="dcterms:W3CDTF">2024-04-28T07:55:00Z</dcterms:created>
  <dcterms:modified xsi:type="dcterms:W3CDTF">2024-05-10T07:13:00Z</dcterms:modified>
</cp:coreProperties>
</file>