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10"/>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664"/>
        <w:gridCol w:w="1015"/>
        <w:gridCol w:w="855"/>
        <w:gridCol w:w="823"/>
        <w:gridCol w:w="533"/>
        <w:gridCol w:w="3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exact"/>
          <w:jc w:val="center"/>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3534" w:type="dxa"/>
            <w:gridSpan w:val="3"/>
            <w:vAlign w:val="center"/>
          </w:tcPr>
          <w:p>
            <w:pPr>
              <w:adjustRightInd w:val="0"/>
              <w:snapToGrid w:val="0"/>
              <w:jc w:val="left"/>
              <w:rPr>
                <w:rFonts w:hint="eastAsia" w:ascii="仿宋" w:hAnsi="仿宋" w:eastAsia="仿宋" w:cs="仿宋"/>
                <w:color w:val="000000"/>
                <w:sz w:val="24"/>
                <w:szCs w:val="24"/>
              </w:rPr>
            </w:pPr>
            <w:r>
              <w:rPr>
                <w:rFonts w:hint="eastAsia" w:ascii="仿宋" w:hAnsi="仿宋" w:eastAsia="仿宋" w:cs="仿宋"/>
                <w:color w:val="000000"/>
                <w:sz w:val="24"/>
                <w:szCs w:val="24"/>
              </w:rPr>
              <w:t>赵亚夫的丰收“答卷”</w:t>
            </w:r>
          </w:p>
        </w:tc>
        <w:tc>
          <w:tcPr>
            <w:tcW w:w="1356"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3284" w:type="dxa"/>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典型报道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exact"/>
          <w:jc w:val="center"/>
        </w:trPr>
        <w:tc>
          <w:tcPr>
            <w:tcW w:w="1450" w:type="dxa"/>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4"/>
              </w:rPr>
              <w:t>字数/时长</w:t>
            </w:r>
          </w:p>
        </w:tc>
        <w:tc>
          <w:tcPr>
            <w:tcW w:w="3534" w:type="dxa"/>
            <w:gridSpan w:val="3"/>
            <w:vMerge w:val="restart"/>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21分46秒</w:t>
            </w:r>
          </w:p>
        </w:tc>
        <w:tc>
          <w:tcPr>
            <w:tcW w:w="1356"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84" w:type="dxa"/>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新闻专题（电视）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450" w:type="dxa"/>
            <w:vMerge w:val="continue"/>
            <w:tcBorders>
              <w:bottom w:val="single" w:color="auto" w:sz="4" w:space="0"/>
            </w:tcBorders>
            <w:vAlign w:val="center"/>
          </w:tcPr>
          <w:p>
            <w:pPr>
              <w:spacing w:line="320" w:lineRule="exact"/>
              <w:jc w:val="center"/>
              <w:rPr>
                <w:rFonts w:ascii="华文中宋" w:hAnsi="华文中宋" w:eastAsia="华文中宋"/>
                <w:color w:val="000000"/>
                <w:sz w:val="28"/>
              </w:rPr>
            </w:pPr>
          </w:p>
        </w:tc>
        <w:tc>
          <w:tcPr>
            <w:tcW w:w="3534" w:type="dxa"/>
            <w:gridSpan w:val="3"/>
            <w:vMerge w:val="continue"/>
            <w:tcBorders>
              <w:bottom w:val="single" w:color="auto" w:sz="4" w:space="0"/>
            </w:tcBorders>
            <w:vAlign w:val="center"/>
          </w:tcPr>
          <w:p>
            <w:pPr>
              <w:spacing w:line="380" w:lineRule="exact"/>
              <w:ind w:firstLine="560"/>
              <w:jc w:val="center"/>
              <w:rPr>
                <w:rFonts w:ascii="华文中宋" w:hAnsi="华文中宋" w:eastAsia="华文中宋"/>
                <w:color w:val="000000"/>
                <w:sz w:val="28"/>
              </w:rPr>
            </w:pPr>
          </w:p>
        </w:tc>
        <w:tc>
          <w:tcPr>
            <w:tcW w:w="1356" w:type="dxa"/>
            <w:gridSpan w:val="2"/>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84" w:type="dxa"/>
            <w:tcBorders>
              <w:bottom w:val="single" w:color="auto" w:sz="4" w:space="0"/>
            </w:tcBorders>
            <w:vAlign w:val="center"/>
          </w:tcPr>
          <w:p>
            <w:pPr>
              <w:spacing w:line="260" w:lineRule="exact"/>
              <w:jc w:val="center"/>
              <w:rPr>
                <w:rFonts w:ascii="仿宋" w:hAnsi="仿宋" w:eastAsia="仿宋" w:cs="仿宋"/>
                <w:color w:val="000000"/>
                <w:sz w:val="2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1450" w:type="dxa"/>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作者</w:t>
            </w:r>
          </w:p>
          <w:p>
            <w:pPr>
              <w:spacing w:line="320" w:lineRule="exact"/>
              <w:jc w:val="center"/>
              <w:rPr>
                <w:rFonts w:ascii="华文中宋" w:hAnsi="华文中宋" w:eastAsia="华文中宋"/>
                <w:color w:val="000000"/>
                <w:spacing w:val="-12"/>
                <w:sz w:val="24"/>
              </w:rPr>
            </w:pPr>
            <w:r>
              <w:rPr>
                <w:rFonts w:hint="eastAsia" w:ascii="华文中宋" w:hAnsi="华文中宋" w:eastAsia="华文中宋"/>
                <w:color w:val="000000"/>
                <w:spacing w:val="-12"/>
                <w:sz w:val="22"/>
              </w:rPr>
              <w:t>（主创人员）</w:t>
            </w:r>
          </w:p>
        </w:tc>
        <w:tc>
          <w:tcPr>
            <w:tcW w:w="2679" w:type="dxa"/>
            <w:gridSpan w:val="2"/>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集体（名单附后）</w:t>
            </w:r>
          </w:p>
        </w:tc>
        <w:tc>
          <w:tcPr>
            <w:tcW w:w="855"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4640" w:type="dxa"/>
            <w:gridSpan w:val="3"/>
            <w:vAlign w:val="center"/>
          </w:tcPr>
          <w:p>
            <w:pPr>
              <w:spacing w:line="260" w:lineRule="exact"/>
              <w:jc w:val="center"/>
              <w:rPr>
                <w:rFonts w:ascii="宋体" w:hAnsi="宋体" w:eastAsia="宋体" w:cs="宋体"/>
                <w:color w:val="000000"/>
                <w:sz w:val="21"/>
                <w:szCs w:val="21"/>
              </w:rPr>
            </w:pPr>
            <w:r>
              <w:rPr>
                <w:rFonts w:hint="eastAsia" w:ascii="仿宋" w:hAnsi="仿宋" w:eastAsia="仿宋" w:cs="仿宋"/>
                <w:color w:val="000000"/>
                <w:sz w:val="24"/>
                <w:szCs w:val="24"/>
              </w:rPr>
              <w:t>季建南、姜超楠、唐颖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679" w:type="dxa"/>
            <w:gridSpan w:val="2"/>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江苏省广播电视总台</w:t>
            </w:r>
          </w:p>
        </w:tc>
        <w:tc>
          <w:tcPr>
            <w:tcW w:w="1678" w:type="dxa"/>
            <w:gridSpan w:val="2"/>
            <w:vAlign w:val="center"/>
          </w:tcPr>
          <w:p>
            <w:pPr>
              <w:spacing w:line="260" w:lineRule="exact"/>
              <w:jc w:val="center"/>
              <w:rPr>
                <w:rFonts w:ascii="华文中宋" w:hAnsi="华文中宋" w:eastAsia="华文中宋"/>
                <w:color w:val="000000"/>
                <w:sz w:val="18"/>
              </w:rPr>
            </w:pPr>
            <w:r>
              <w:rPr>
                <w:rFonts w:hint="eastAsia" w:ascii="华文中宋" w:hAnsi="华文中宋" w:eastAsia="华文中宋"/>
                <w:color w:val="000000"/>
                <w:sz w:val="18"/>
              </w:rPr>
              <w:t>发布端/账号/</w:t>
            </w:r>
          </w:p>
          <w:p>
            <w:pPr>
              <w:spacing w:line="260" w:lineRule="exact"/>
              <w:jc w:val="center"/>
              <w:rPr>
                <w:rFonts w:ascii="仿宋_GB2312" w:hAnsi="仿宋"/>
                <w:color w:val="000000"/>
                <w:sz w:val="18"/>
                <w:szCs w:val="18"/>
                <w:highlight w:val="green"/>
              </w:rPr>
            </w:pPr>
            <w:r>
              <w:rPr>
                <w:rFonts w:hint="eastAsia" w:ascii="华文中宋" w:hAnsi="华文中宋" w:eastAsia="华文中宋"/>
                <w:color w:val="000000"/>
                <w:sz w:val="18"/>
              </w:rPr>
              <w:t>媒体名称</w:t>
            </w:r>
          </w:p>
        </w:tc>
        <w:tc>
          <w:tcPr>
            <w:tcW w:w="3817" w:type="dxa"/>
            <w:gridSpan w:val="2"/>
            <w:vAlign w:val="center"/>
          </w:tcPr>
          <w:p>
            <w:pPr>
              <w:spacing w:line="260" w:lineRule="exact"/>
              <w:jc w:val="center"/>
              <w:rPr>
                <w:rFonts w:ascii="仿宋_GB2312" w:hAnsi="仿宋"/>
                <w:color w:val="000000"/>
                <w:sz w:val="18"/>
                <w:szCs w:val="18"/>
                <w:highlight w:val="green"/>
              </w:rPr>
            </w:pPr>
            <w:r>
              <w:rPr>
                <w:rFonts w:hint="eastAsia" w:ascii="仿宋" w:hAnsi="仿宋" w:eastAsia="仿宋" w:cs="仿宋"/>
                <w:color w:val="000000"/>
                <w:sz w:val="21"/>
                <w:szCs w:val="21"/>
              </w:rPr>
              <w:t>江苏新闻频道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exact"/>
          <w:jc w:val="center"/>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sz w:val="24"/>
              </w:rPr>
              <w:t>名称和版次)</w:t>
            </w:r>
          </w:p>
        </w:tc>
        <w:tc>
          <w:tcPr>
            <w:tcW w:w="2679" w:type="dxa"/>
            <w:gridSpan w:val="2"/>
            <w:vAlign w:val="center"/>
          </w:tcPr>
          <w:p>
            <w:pPr>
              <w:spacing w:line="260" w:lineRule="exact"/>
              <w:jc w:val="center"/>
              <w:rPr>
                <w:rFonts w:ascii="仿宋_GB2312" w:hAnsi="仿宋"/>
                <w:color w:val="000000"/>
                <w:szCs w:val="21"/>
              </w:rPr>
            </w:pPr>
          </w:p>
        </w:tc>
        <w:tc>
          <w:tcPr>
            <w:tcW w:w="855"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4640" w:type="dxa"/>
            <w:gridSpan w:val="3"/>
            <w:vAlign w:val="center"/>
          </w:tcPr>
          <w:p>
            <w:pPr>
              <w:spacing w:line="260" w:lineRule="exact"/>
              <w:jc w:val="center"/>
              <w:rPr>
                <w:rFonts w:ascii="宋体" w:hAnsi="宋体" w:eastAsia="宋体" w:cs="宋体"/>
                <w:color w:val="000000"/>
                <w:sz w:val="21"/>
                <w:szCs w:val="21"/>
              </w:rPr>
            </w:pPr>
            <w:r>
              <w:rPr>
                <w:rFonts w:hint="eastAsia" w:ascii="仿宋" w:hAnsi="仿宋" w:eastAsia="仿宋" w:cs="仿宋"/>
                <w:color w:val="000000"/>
                <w:sz w:val="21"/>
                <w:szCs w:val="21"/>
              </w:rPr>
              <w:t>2023年12月29日20点30分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3114" w:type="dxa"/>
            <w:gridSpan w:val="2"/>
            <w:vAlign w:val="center"/>
          </w:tcPr>
          <w:p>
            <w:pPr>
              <w:spacing w:line="320" w:lineRule="exact"/>
              <w:rPr>
                <w:rFonts w:ascii="仿宋_GB2312" w:hAnsi="仿宋"/>
                <w:color w:val="000000"/>
                <w:szCs w:val="21"/>
              </w:rPr>
            </w:pPr>
            <w:r>
              <w:rPr>
                <w:rFonts w:hint="eastAsia" w:ascii="华文中宋" w:hAnsi="华文中宋" w:eastAsia="华文中宋"/>
                <w:color w:val="000000"/>
                <w:sz w:val="28"/>
              </w:rPr>
              <w:t>新媒体作品填报网址</w:t>
            </w:r>
          </w:p>
        </w:tc>
        <w:tc>
          <w:tcPr>
            <w:tcW w:w="6510" w:type="dxa"/>
            <w:gridSpan w:val="5"/>
            <w:vAlign w:val="center"/>
          </w:tcPr>
          <w:p>
            <w:pPr>
              <w:spacing w:line="260" w:lineRule="exact"/>
              <w:rPr>
                <w:rFonts w:ascii="华文中宋" w:hAnsi="华文中宋" w:eastAsia="华文中宋"/>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4" w:hRule="atLeast"/>
          <w:jc w:val="center"/>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品编</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介程</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w:t>
            </w:r>
          </w:p>
        </w:tc>
        <w:tc>
          <w:tcPr>
            <w:tcW w:w="8174" w:type="dxa"/>
            <w:gridSpan w:val="6"/>
            <w:vAlign w:val="center"/>
          </w:tcPr>
          <w:p>
            <w:pPr>
              <w:adjustRightInd w:val="0"/>
              <w:snapToGrid w:val="0"/>
              <w:ind w:firstLine="480" w:firstLineChars="200"/>
              <w:rPr>
                <w:rFonts w:hint="eastAsia"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本片聚焦粮食安全这一“国之大者”，抓住江苏省句容市天王镇戴庄村有机越光再生稻第一次实现较大规模种植并获得丰收这一新闻由头，通过长达一年的蹲点调研跟踪记录了82岁高龄的“全国脱贫攻坚楷模”赵亚夫践行习近平总书记嘱托，带领团队持续奋斗、创新研发，为提高土壤贫瘠地区粮食产量、实现“把饭碗牢牢端在自己手中”目标而交出的闪亮“答卷”。这既是一名全国“时代楷模”对总书记殷殷嘱托的“答卷”，也是一批致力于把成绩写在大地上的农业科技工作者的新“答卷”。</w:t>
            </w:r>
          </w:p>
          <w:p>
            <w:pPr>
              <w:adjustRightInd w:val="0"/>
              <w:snapToGrid w:val="0"/>
              <w:ind w:firstLine="420"/>
              <w:rPr>
                <w:rFonts w:hint="eastAsia"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在采编过程中，报道团队坚持守正创新，积极践行“四力”。一年时间里，记者抓住再生稻生长的重要节点，对赵亚夫和团队进行了跟拍、采访，记录下近百小时素材，获取了大量生动的现场、有深度有思考的同期声等，仅赵亚夫一人的采访篇幅就超过10万字。扎实的调研采访，为专题报道打下了坚实的基础。</w:t>
            </w:r>
          </w:p>
          <w:p>
            <w:pPr>
              <w:adjustRightInd w:val="0"/>
              <w:snapToGrid w:val="0"/>
              <w:ind w:firstLine="420"/>
              <w:rPr>
                <w:rFonts w:hint="eastAsia"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同时，全片注重年轻态表达，以赵亚夫的“朋友圈”为串联线索，根据四季的不同农时巧用赵老的朋友圈进行勾连切入，语态鲜活、动画串联轻巧、包装灵动、节奏明快，将这位57年党龄的老党员书写在大地上的丰收答卷以极具网感的形式展现出来，引发观众极大关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5" w:hRule="exact"/>
          <w:jc w:val="center"/>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社</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会</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8174" w:type="dxa"/>
            <w:gridSpan w:val="6"/>
            <w:vAlign w:val="center"/>
          </w:tcPr>
          <w:p>
            <w:pPr>
              <w:adjustRightInd w:val="0"/>
              <w:snapToGrid w:val="0"/>
              <w:ind w:firstLine="480" w:firstLineChars="200"/>
              <w:rPr>
                <w:rFonts w:hint="eastAsia"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本片在江苏新闻频道、荔枝新闻、江苏新闻微博微信公众号推出，经近百家媒体转载，视频播放量过千万。本片所记录的农业实践对我国东南丘陵地区提高粮食产量具有较大启示性。</w:t>
            </w:r>
          </w:p>
          <w:p>
            <w:pPr>
              <w:adjustRightInd w:val="0"/>
              <w:snapToGrid w:val="0"/>
              <w:ind w:firstLine="480" w:firstLineChars="200"/>
              <w:rPr>
                <w:rFonts w:hint="eastAsia"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本片获评2023年度江苏省优秀电视新闻专题一等奖。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9" w:hRule="exact"/>
          <w:jc w:val="center"/>
        </w:trPr>
        <w:tc>
          <w:tcPr>
            <w:tcW w:w="1450" w:type="dxa"/>
            <w:tcBorders>
              <w:bottom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初推</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评荐</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评理</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语由</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w:t>
            </w:r>
          </w:p>
        </w:tc>
        <w:tc>
          <w:tcPr>
            <w:tcW w:w="8174" w:type="dxa"/>
            <w:gridSpan w:val="6"/>
            <w:tcBorders>
              <w:bottom w:val="single" w:color="auto" w:sz="4" w:space="0"/>
            </w:tcBorders>
            <w:vAlign w:val="center"/>
          </w:tcPr>
          <w:p>
            <w:pPr>
              <w:adjustRightInd w:val="0"/>
              <w:snapToGrid w:val="0"/>
              <w:ind w:firstLine="480" w:firstLineChars="200"/>
              <w:rPr>
                <w:rFonts w:hint="eastAsia"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本片围绕粮食安全这一“国之大者”，选取赵亚夫这一典型人物，以深入的采访、创新的语态、巧妙的“朋友圈”视角为观众徐徐展开一份向总书记汇报的丰收“答卷”，立意深远，选材典型，可看性强。</w:t>
            </w:r>
          </w:p>
          <w:p>
            <w:pPr>
              <w:adjustRightInd w:val="0"/>
              <w:snapToGrid w:val="0"/>
              <w:ind w:firstLine="480" w:firstLineChars="200"/>
              <w:rPr>
                <w:rFonts w:hint="eastAsia"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报道不仅将赵亚夫这一“全国脱贫攻坚楷模”的典型事迹生动展现在观众面前,更深情讴歌了在金色大地上躬身奋斗、坚定笃行的农业科技工作者无畏前路漫长、立志为中国式农业现代化奉献终生的精神。</w:t>
            </w:r>
          </w:p>
          <w:p>
            <w:pPr>
              <w:spacing w:line="240" w:lineRule="exact"/>
              <w:rPr>
                <w:rFonts w:ascii="华文中宋" w:hAnsi="华文中宋" w:eastAsia="华文中宋"/>
                <w:color w:val="000000"/>
                <w:spacing w:val="-2"/>
                <w:sz w:val="28"/>
              </w:rPr>
            </w:pPr>
          </w:p>
          <w:p>
            <w:pPr>
              <w:spacing w:line="240" w:lineRule="exact"/>
              <w:rPr>
                <w:rFonts w:ascii="华文中宋" w:hAnsi="华文中宋" w:eastAsia="华文中宋"/>
                <w:color w:val="000000"/>
                <w:spacing w:val="-2"/>
                <w:sz w:val="28"/>
              </w:rPr>
            </w:pPr>
          </w:p>
          <w:p>
            <w:pPr>
              <w:spacing w:line="360" w:lineRule="exact"/>
              <w:ind w:firstLine="2898" w:firstLineChars="1050"/>
              <w:rPr>
                <w:rFonts w:ascii="华文中宋" w:hAnsi="华文中宋" w:eastAsia="华文中宋"/>
                <w:color w:val="000000"/>
                <w:sz w:val="28"/>
              </w:rPr>
            </w:pPr>
            <w:r>
              <w:rPr>
                <w:rFonts w:hint="eastAsia" w:ascii="华文中宋" w:hAnsi="华文中宋" w:eastAsia="华文中宋"/>
                <w:color w:val="000000"/>
                <w:spacing w:val="-2"/>
                <w:sz w:val="28"/>
              </w:rPr>
              <w:t>签名：</w:t>
            </w:r>
            <w:r>
              <w:rPr>
                <w:rFonts w:hint="eastAsia" w:ascii="华文中宋" w:hAnsi="华文中宋" w:eastAsia="华文中宋"/>
                <w:color w:val="000000"/>
                <w:sz w:val="28"/>
              </w:rPr>
              <w:t>（盖单位公章）</w:t>
            </w:r>
          </w:p>
          <w:p>
            <w:pPr>
              <w:ind w:firstLine="3220" w:firstLineChars="1150"/>
              <w:rPr>
                <w:rFonts w:ascii="仿宋" w:hAnsi="仿宋" w:eastAsia="仿宋"/>
                <w:color w:val="000000"/>
                <w:szCs w:val="21"/>
              </w:rPr>
            </w:pPr>
            <w:r>
              <w:rPr>
                <w:rFonts w:ascii="华文中宋" w:hAnsi="华文中宋" w:eastAsia="华文中宋"/>
                <w:color w:val="000000"/>
                <w:sz w:val="28"/>
              </w:rPr>
              <w:t>20</w:t>
            </w:r>
            <w:r>
              <w:rPr>
                <w:rFonts w:hint="eastAsia" w:ascii="华文中宋" w:hAnsi="华文中宋" w:eastAsia="华文中宋"/>
                <w:color w:val="000000"/>
                <w:sz w:val="28"/>
              </w:rPr>
              <w:t>2</w:t>
            </w:r>
            <w:r>
              <w:rPr>
                <w:rFonts w:ascii="华文中宋" w:hAnsi="华文中宋" w:eastAsia="华文中宋"/>
                <w:color w:val="000000"/>
                <w:sz w:val="28"/>
              </w:rPr>
              <w:t>4年</w:t>
            </w:r>
            <w:r>
              <w:rPr>
                <w:rFonts w:hint="eastAsia" w:ascii="华文中宋" w:hAnsi="华文中宋" w:eastAsia="华文中宋"/>
                <w:color w:val="000000"/>
                <w:sz w:val="28"/>
              </w:rPr>
              <w:t>月日</w:t>
            </w:r>
          </w:p>
        </w:tc>
      </w:tr>
    </w:tbl>
    <w:p>
      <w:pPr>
        <w:spacing w:line="380" w:lineRule="exact"/>
        <w:jc w:val="center"/>
        <w:rPr>
          <w:rFonts w:hint="eastAsia" w:ascii="楷体" w:hAnsi="楷体" w:eastAsia="楷体"/>
          <w:color w:val="000000"/>
          <w:sz w:val="28"/>
          <w:szCs w:val="28"/>
        </w:rPr>
      </w:pPr>
    </w:p>
    <w:p>
      <w:pPr>
        <w:spacing w:line="380" w:lineRule="exact"/>
        <w:jc w:val="center"/>
        <w:rPr>
          <w:rFonts w:hint="eastAsia" w:ascii="楷体" w:hAnsi="楷体" w:eastAsia="楷体"/>
          <w:color w:val="000000"/>
          <w:sz w:val="32"/>
          <w:szCs w:val="32"/>
        </w:rPr>
      </w:pPr>
    </w:p>
    <w:p>
      <w:pPr>
        <w:spacing w:line="380" w:lineRule="exact"/>
        <w:jc w:val="center"/>
        <w:rPr>
          <w:rFonts w:hint="eastAsia" w:ascii="楷体" w:hAnsi="楷体" w:eastAsia="楷体"/>
          <w:color w:val="000000"/>
          <w:sz w:val="32"/>
          <w:szCs w:val="32"/>
        </w:rPr>
      </w:pPr>
    </w:p>
    <w:p>
      <w:pPr>
        <w:spacing w:line="380" w:lineRule="exact"/>
        <w:jc w:val="center"/>
        <w:rPr>
          <w:rFonts w:ascii="楷体" w:hAnsi="楷体" w:eastAsia="楷体"/>
          <w:color w:val="000000"/>
          <w:sz w:val="32"/>
          <w:szCs w:val="32"/>
        </w:rPr>
      </w:pPr>
      <w:r>
        <w:rPr>
          <w:rFonts w:hint="eastAsia" w:ascii="楷体" w:hAnsi="楷体" w:eastAsia="楷体"/>
          <w:color w:val="000000"/>
          <w:sz w:val="32"/>
          <w:szCs w:val="32"/>
        </w:rPr>
        <w:t>主创人员名单</w:t>
      </w:r>
    </w:p>
    <w:p>
      <w:pPr>
        <w:rPr>
          <w:rFonts w:ascii="楷体" w:hAnsi="楷体" w:eastAsia="楷体"/>
          <w:color w:val="000000"/>
          <w:sz w:val="32"/>
          <w:szCs w:val="32"/>
        </w:rPr>
      </w:pPr>
      <w:r>
        <w:rPr>
          <w:rFonts w:hint="eastAsia" w:ascii="楷体" w:hAnsi="楷体" w:eastAsia="楷体"/>
          <w:color w:val="000000"/>
          <w:sz w:val="32"/>
          <w:szCs w:val="32"/>
        </w:rPr>
        <w:t>姜超楠 唐颖 冯源 郭楠 周颖 丁峰 夏珺 董晓 迟东和 柳放 魏玉卿</w:t>
      </w:r>
      <w:bookmarkStart w:id="0" w:name="_GoBack"/>
      <w:bookmarkEnd w:id="0"/>
    </w:p>
    <w:sectPr>
      <w:headerReference r:id="rId3" w:type="default"/>
      <w:footerReference r:id="rId4" w:type="default"/>
      <w:pgSz w:w="11906" w:h="16838"/>
      <w:pgMar w:top="760" w:right="1446" w:bottom="760" w:left="1389" w:header="851" w:footer="992" w:gutter="0"/>
      <w:pgNumType w:fmt="numberInDash"/>
      <w:cols w:space="0" w:num="1"/>
      <w:docGrid w:type="lines" w:linePitch="44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embedRegular r:id="rId1" w:fontKey="{8D94985A-C571-425E-B6B5-2133A08A6886}"/>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2" w:fontKey="{CD45F3DF-61CD-40D5-A65F-F56080BCD767}"/>
  </w:font>
  <w:font w:name="仿宋">
    <w:panose1 w:val="02010609060101010101"/>
    <w:charset w:val="86"/>
    <w:family w:val="modern"/>
    <w:pitch w:val="default"/>
    <w:sig w:usb0="800002BF" w:usb1="38CF7CFA" w:usb2="00000016" w:usb3="00000000" w:csb0="00040001" w:csb1="00000000"/>
    <w:embedRegular r:id="rId3" w:fontKey="{721AE1AA-A334-4634-B3F4-289795284981}"/>
  </w:font>
  <w:font w:name="楷体">
    <w:panose1 w:val="02010609060101010101"/>
    <w:charset w:val="86"/>
    <w:family w:val="modern"/>
    <w:pitch w:val="default"/>
    <w:sig w:usb0="800002BF" w:usb1="38CF7CFA" w:usb2="00000016" w:usb3="00000000" w:csb0="00040001" w:csb1="00000000"/>
    <w:embedRegular r:id="rId4" w:fontKey="{9F27DEAB-623F-4E29-83E8-E7FD9AD9FC1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sdt>
                <w:sdtPr>
                  <w:id w:val="-2065326780"/>
                </w:sdtPr>
                <w:sdtEndPr>
                  <w:rPr>
                    <w:rFonts w:hint="eastAsia" w:ascii="仿宋" w:hAnsi="仿宋" w:eastAsia="仿宋" w:cs="仿宋"/>
                    <w:sz w:val="28"/>
                    <w:szCs w:val="28"/>
                  </w:rPr>
                </w:sdtEndPr>
                <w:sdtContent>
                  <w:p>
                    <w:pPr>
                      <w:pStyle w:val="7"/>
                      <w:jc w:val="cente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PAGE   \* MERGEFORMAT</w:instrText>
                    </w:r>
                    <w:r>
                      <w:rPr>
                        <w:rFonts w:hint="eastAsia" w:ascii="仿宋" w:hAnsi="仿宋" w:eastAsia="仿宋" w:cs="仿宋"/>
                        <w:sz w:val="28"/>
                        <w:szCs w:val="28"/>
                      </w:rPr>
                      <w:fldChar w:fldCharType="separate"/>
                    </w:r>
                    <w:r>
                      <w:rPr>
                        <w:rFonts w:ascii="仿宋" w:hAnsi="仿宋" w:eastAsia="仿宋" w:cs="仿宋"/>
                        <w:sz w:val="28"/>
                        <w:szCs w:val="28"/>
                        <w:lang w:val="zh-CN"/>
                      </w:rPr>
                      <w:t>-</w:t>
                    </w:r>
                    <w:r>
                      <w:rPr>
                        <w:rFonts w:ascii="仿宋" w:hAnsi="仿宋" w:eastAsia="仿宋" w:cs="仿宋"/>
                        <w:sz w:val="28"/>
                        <w:szCs w:val="28"/>
                      </w:rPr>
                      <w:t xml:space="preserve"> 1 -</w:t>
                    </w:r>
                    <w:r>
                      <w:rPr>
                        <w:rFonts w:hint="eastAsia" w:ascii="仿宋" w:hAnsi="仿宋" w:eastAsia="仿宋" w:cs="仿宋"/>
                        <w:sz w:val="28"/>
                        <w:szCs w:val="28"/>
                      </w:rPr>
                      <w:fldChar w:fldCharType="end"/>
                    </w:r>
                  </w:p>
                </w:sdtContent>
              </w:sdt>
              <w:p/>
            </w:txbxContent>
          </v:textbox>
        </v:shape>
      </w:pic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223"/>
  <w:displayHorizontalDrawingGridEvery w:val="0"/>
  <w:displayVerticalDrawingGridEvery w:val="2"/>
  <w:characterSpacingControl w:val="compressPunctuation"/>
  <w:hdrShapeDefaults>
    <o:shapelayout v:ext="edit">
      <o:idmap v:ext="edit" data="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djMzBhODBiMzJjY2ZjZjk2ZGQ5YmQ3OTc2ZDU1ZjIifQ=="/>
  </w:docVars>
  <w:rsids>
    <w:rsidRoot w:val="004A31D0"/>
    <w:rsid w:val="000061B4"/>
    <w:rsid w:val="000071F4"/>
    <w:rsid w:val="00007CE7"/>
    <w:rsid w:val="00013087"/>
    <w:rsid w:val="000135DB"/>
    <w:rsid w:val="00015697"/>
    <w:rsid w:val="00015DAA"/>
    <w:rsid w:val="00017945"/>
    <w:rsid w:val="00024CB2"/>
    <w:rsid w:val="00024EF7"/>
    <w:rsid w:val="000261C2"/>
    <w:rsid w:val="00027907"/>
    <w:rsid w:val="00031BE8"/>
    <w:rsid w:val="00036731"/>
    <w:rsid w:val="00036CCC"/>
    <w:rsid w:val="000408CC"/>
    <w:rsid w:val="00041CB5"/>
    <w:rsid w:val="0004223D"/>
    <w:rsid w:val="000428A8"/>
    <w:rsid w:val="00044F8D"/>
    <w:rsid w:val="00053380"/>
    <w:rsid w:val="000577F1"/>
    <w:rsid w:val="00061030"/>
    <w:rsid w:val="00067EC4"/>
    <w:rsid w:val="0007280F"/>
    <w:rsid w:val="00072F66"/>
    <w:rsid w:val="000851DA"/>
    <w:rsid w:val="00090CED"/>
    <w:rsid w:val="000949A0"/>
    <w:rsid w:val="00096905"/>
    <w:rsid w:val="000A3836"/>
    <w:rsid w:val="000B15D5"/>
    <w:rsid w:val="000B257F"/>
    <w:rsid w:val="000C6935"/>
    <w:rsid w:val="000D1732"/>
    <w:rsid w:val="000D62B5"/>
    <w:rsid w:val="000D799A"/>
    <w:rsid w:val="000E3A14"/>
    <w:rsid w:val="000E4831"/>
    <w:rsid w:val="000E4EB9"/>
    <w:rsid w:val="000E51C1"/>
    <w:rsid w:val="000E6BA9"/>
    <w:rsid w:val="000E70AD"/>
    <w:rsid w:val="000F0C45"/>
    <w:rsid w:val="00100A8E"/>
    <w:rsid w:val="001016AE"/>
    <w:rsid w:val="00110ED1"/>
    <w:rsid w:val="00112877"/>
    <w:rsid w:val="001135FF"/>
    <w:rsid w:val="00113F65"/>
    <w:rsid w:val="00117F06"/>
    <w:rsid w:val="001200C4"/>
    <w:rsid w:val="00120B47"/>
    <w:rsid w:val="00121748"/>
    <w:rsid w:val="0012212C"/>
    <w:rsid w:val="001464BB"/>
    <w:rsid w:val="001469B1"/>
    <w:rsid w:val="00147115"/>
    <w:rsid w:val="00154043"/>
    <w:rsid w:val="00157384"/>
    <w:rsid w:val="001609D5"/>
    <w:rsid w:val="0017092C"/>
    <w:rsid w:val="001717F2"/>
    <w:rsid w:val="0017388B"/>
    <w:rsid w:val="0017782A"/>
    <w:rsid w:val="00181114"/>
    <w:rsid w:val="00182DF0"/>
    <w:rsid w:val="00195361"/>
    <w:rsid w:val="001959CB"/>
    <w:rsid w:val="001A3FB1"/>
    <w:rsid w:val="001B29AE"/>
    <w:rsid w:val="001B6049"/>
    <w:rsid w:val="001C4F89"/>
    <w:rsid w:val="001C4FA1"/>
    <w:rsid w:val="001C5601"/>
    <w:rsid w:val="001D1CB2"/>
    <w:rsid w:val="001D70AF"/>
    <w:rsid w:val="001E0BEC"/>
    <w:rsid w:val="001E2BFB"/>
    <w:rsid w:val="001F5016"/>
    <w:rsid w:val="001F71CD"/>
    <w:rsid w:val="001F7C0F"/>
    <w:rsid w:val="0020047A"/>
    <w:rsid w:val="00205370"/>
    <w:rsid w:val="002067BD"/>
    <w:rsid w:val="0021579D"/>
    <w:rsid w:val="0022355A"/>
    <w:rsid w:val="002245BD"/>
    <w:rsid w:val="002246F2"/>
    <w:rsid w:val="00232249"/>
    <w:rsid w:val="002365CE"/>
    <w:rsid w:val="00237C4B"/>
    <w:rsid w:val="002400D2"/>
    <w:rsid w:val="00240C46"/>
    <w:rsid w:val="002513E9"/>
    <w:rsid w:val="00253E42"/>
    <w:rsid w:val="002668D4"/>
    <w:rsid w:val="0027108F"/>
    <w:rsid w:val="00273D5D"/>
    <w:rsid w:val="00280FDF"/>
    <w:rsid w:val="00281232"/>
    <w:rsid w:val="00281B23"/>
    <w:rsid w:val="00285B93"/>
    <w:rsid w:val="00292DA2"/>
    <w:rsid w:val="0029680D"/>
    <w:rsid w:val="00297AE1"/>
    <w:rsid w:val="002A1964"/>
    <w:rsid w:val="002B090E"/>
    <w:rsid w:val="002B4400"/>
    <w:rsid w:val="002B6304"/>
    <w:rsid w:val="002D279B"/>
    <w:rsid w:val="002D30A8"/>
    <w:rsid w:val="002D5C63"/>
    <w:rsid w:val="002E27BB"/>
    <w:rsid w:val="002E2B25"/>
    <w:rsid w:val="002E3AD6"/>
    <w:rsid w:val="002E43E5"/>
    <w:rsid w:val="002E55C0"/>
    <w:rsid w:val="002E59C1"/>
    <w:rsid w:val="002E7E56"/>
    <w:rsid w:val="002F652D"/>
    <w:rsid w:val="002F788E"/>
    <w:rsid w:val="00300E28"/>
    <w:rsid w:val="00302407"/>
    <w:rsid w:val="00302CF1"/>
    <w:rsid w:val="00304016"/>
    <w:rsid w:val="003049DA"/>
    <w:rsid w:val="0030558A"/>
    <w:rsid w:val="003060FB"/>
    <w:rsid w:val="00314197"/>
    <w:rsid w:val="00317460"/>
    <w:rsid w:val="00320972"/>
    <w:rsid w:val="00320A11"/>
    <w:rsid w:val="00323514"/>
    <w:rsid w:val="00323CFD"/>
    <w:rsid w:val="0032418D"/>
    <w:rsid w:val="00325780"/>
    <w:rsid w:val="00327D2B"/>
    <w:rsid w:val="00330D64"/>
    <w:rsid w:val="00331145"/>
    <w:rsid w:val="003326E3"/>
    <w:rsid w:val="00337A6B"/>
    <w:rsid w:val="00337D54"/>
    <w:rsid w:val="00340198"/>
    <w:rsid w:val="00342B9E"/>
    <w:rsid w:val="003543E8"/>
    <w:rsid w:val="00360D74"/>
    <w:rsid w:val="00367B48"/>
    <w:rsid w:val="0037296F"/>
    <w:rsid w:val="0037683E"/>
    <w:rsid w:val="003844E8"/>
    <w:rsid w:val="00392A96"/>
    <w:rsid w:val="00392C81"/>
    <w:rsid w:val="003944A1"/>
    <w:rsid w:val="0039574B"/>
    <w:rsid w:val="0039716D"/>
    <w:rsid w:val="003A2E49"/>
    <w:rsid w:val="003A4C50"/>
    <w:rsid w:val="003A54CF"/>
    <w:rsid w:val="003B07AB"/>
    <w:rsid w:val="003B1A1A"/>
    <w:rsid w:val="003B3000"/>
    <w:rsid w:val="003B36E8"/>
    <w:rsid w:val="003B79DF"/>
    <w:rsid w:val="003C026E"/>
    <w:rsid w:val="003D2C35"/>
    <w:rsid w:val="003D3563"/>
    <w:rsid w:val="003D5F24"/>
    <w:rsid w:val="003E176C"/>
    <w:rsid w:val="003E69FD"/>
    <w:rsid w:val="003F0D9C"/>
    <w:rsid w:val="003F3F17"/>
    <w:rsid w:val="003F541A"/>
    <w:rsid w:val="00401582"/>
    <w:rsid w:val="00401AE6"/>
    <w:rsid w:val="00402438"/>
    <w:rsid w:val="00402655"/>
    <w:rsid w:val="00407986"/>
    <w:rsid w:val="00417892"/>
    <w:rsid w:val="0042749A"/>
    <w:rsid w:val="0043043F"/>
    <w:rsid w:val="004422E9"/>
    <w:rsid w:val="00452234"/>
    <w:rsid w:val="004522AA"/>
    <w:rsid w:val="004524C2"/>
    <w:rsid w:val="00453211"/>
    <w:rsid w:val="004612EC"/>
    <w:rsid w:val="0046140B"/>
    <w:rsid w:val="00462932"/>
    <w:rsid w:val="00477AC7"/>
    <w:rsid w:val="00481819"/>
    <w:rsid w:val="00483F59"/>
    <w:rsid w:val="00484B25"/>
    <w:rsid w:val="00491B53"/>
    <w:rsid w:val="00494393"/>
    <w:rsid w:val="00496FF3"/>
    <w:rsid w:val="004976D2"/>
    <w:rsid w:val="004A31D0"/>
    <w:rsid w:val="004A4580"/>
    <w:rsid w:val="004A52A9"/>
    <w:rsid w:val="004A6A3B"/>
    <w:rsid w:val="004A76E4"/>
    <w:rsid w:val="004A7C93"/>
    <w:rsid w:val="004B42D6"/>
    <w:rsid w:val="004B45BF"/>
    <w:rsid w:val="004C0224"/>
    <w:rsid w:val="004C6932"/>
    <w:rsid w:val="004C769C"/>
    <w:rsid w:val="004C7E85"/>
    <w:rsid w:val="004D079D"/>
    <w:rsid w:val="004D3B12"/>
    <w:rsid w:val="004E1EEE"/>
    <w:rsid w:val="004E455C"/>
    <w:rsid w:val="004E5901"/>
    <w:rsid w:val="004E73C5"/>
    <w:rsid w:val="004F20EA"/>
    <w:rsid w:val="004F3371"/>
    <w:rsid w:val="00505D7A"/>
    <w:rsid w:val="005115B3"/>
    <w:rsid w:val="00515C31"/>
    <w:rsid w:val="0052062F"/>
    <w:rsid w:val="00521AA0"/>
    <w:rsid w:val="0052244E"/>
    <w:rsid w:val="005248DC"/>
    <w:rsid w:val="00525066"/>
    <w:rsid w:val="00530B05"/>
    <w:rsid w:val="00533E08"/>
    <w:rsid w:val="00536F0F"/>
    <w:rsid w:val="00540573"/>
    <w:rsid w:val="005435B8"/>
    <w:rsid w:val="00543D04"/>
    <w:rsid w:val="00544258"/>
    <w:rsid w:val="00544DB2"/>
    <w:rsid w:val="00545245"/>
    <w:rsid w:val="005452D7"/>
    <w:rsid w:val="0054576F"/>
    <w:rsid w:val="00545904"/>
    <w:rsid w:val="00546B8C"/>
    <w:rsid w:val="00551095"/>
    <w:rsid w:val="00551AD6"/>
    <w:rsid w:val="00551E45"/>
    <w:rsid w:val="00553764"/>
    <w:rsid w:val="0055544E"/>
    <w:rsid w:val="00556B7C"/>
    <w:rsid w:val="00557101"/>
    <w:rsid w:val="00563276"/>
    <w:rsid w:val="005666B5"/>
    <w:rsid w:val="00566A90"/>
    <w:rsid w:val="00566BC1"/>
    <w:rsid w:val="00567FD1"/>
    <w:rsid w:val="00570E69"/>
    <w:rsid w:val="00575562"/>
    <w:rsid w:val="00575B77"/>
    <w:rsid w:val="00580049"/>
    <w:rsid w:val="00580E98"/>
    <w:rsid w:val="005826E1"/>
    <w:rsid w:val="0058304F"/>
    <w:rsid w:val="00586B98"/>
    <w:rsid w:val="005960F8"/>
    <w:rsid w:val="00597489"/>
    <w:rsid w:val="005A63DD"/>
    <w:rsid w:val="005A646E"/>
    <w:rsid w:val="005B078C"/>
    <w:rsid w:val="005B23A2"/>
    <w:rsid w:val="005B5A83"/>
    <w:rsid w:val="005C00C6"/>
    <w:rsid w:val="005C1635"/>
    <w:rsid w:val="005C164C"/>
    <w:rsid w:val="005C2349"/>
    <w:rsid w:val="005C38C3"/>
    <w:rsid w:val="005C3C5B"/>
    <w:rsid w:val="005C643A"/>
    <w:rsid w:val="005D120B"/>
    <w:rsid w:val="005D152C"/>
    <w:rsid w:val="005D405C"/>
    <w:rsid w:val="005D5164"/>
    <w:rsid w:val="005D640C"/>
    <w:rsid w:val="005E57C2"/>
    <w:rsid w:val="005F0DEE"/>
    <w:rsid w:val="005F2529"/>
    <w:rsid w:val="005F6502"/>
    <w:rsid w:val="0060015B"/>
    <w:rsid w:val="00601755"/>
    <w:rsid w:val="00610268"/>
    <w:rsid w:val="00610B1A"/>
    <w:rsid w:val="00612FA7"/>
    <w:rsid w:val="00615640"/>
    <w:rsid w:val="006240AD"/>
    <w:rsid w:val="006247D0"/>
    <w:rsid w:val="00624FE3"/>
    <w:rsid w:val="00625E81"/>
    <w:rsid w:val="00632BED"/>
    <w:rsid w:val="0063450E"/>
    <w:rsid w:val="0064021D"/>
    <w:rsid w:val="00647B6B"/>
    <w:rsid w:val="006562BA"/>
    <w:rsid w:val="006575BD"/>
    <w:rsid w:val="0066074C"/>
    <w:rsid w:val="006614CC"/>
    <w:rsid w:val="006617BE"/>
    <w:rsid w:val="0067013E"/>
    <w:rsid w:val="00671C03"/>
    <w:rsid w:val="00672980"/>
    <w:rsid w:val="00674AAE"/>
    <w:rsid w:val="00677BE0"/>
    <w:rsid w:val="0068019B"/>
    <w:rsid w:val="006813DE"/>
    <w:rsid w:val="006871D9"/>
    <w:rsid w:val="00690A7F"/>
    <w:rsid w:val="00691BCE"/>
    <w:rsid w:val="006935E7"/>
    <w:rsid w:val="0069448A"/>
    <w:rsid w:val="00694490"/>
    <w:rsid w:val="00695D81"/>
    <w:rsid w:val="006A1542"/>
    <w:rsid w:val="006A28AB"/>
    <w:rsid w:val="006B0ABD"/>
    <w:rsid w:val="006C19E5"/>
    <w:rsid w:val="006C35E1"/>
    <w:rsid w:val="006C37EF"/>
    <w:rsid w:val="006C4D0C"/>
    <w:rsid w:val="006C540D"/>
    <w:rsid w:val="006D0601"/>
    <w:rsid w:val="006D0ACD"/>
    <w:rsid w:val="006D1477"/>
    <w:rsid w:val="006D4B2C"/>
    <w:rsid w:val="006D57EF"/>
    <w:rsid w:val="006D5C95"/>
    <w:rsid w:val="006D7A52"/>
    <w:rsid w:val="006E0A90"/>
    <w:rsid w:val="006E4B9B"/>
    <w:rsid w:val="006E51B0"/>
    <w:rsid w:val="006E68FC"/>
    <w:rsid w:val="006F35E2"/>
    <w:rsid w:val="006F5A42"/>
    <w:rsid w:val="006F646D"/>
    <w:rsid w:val="006F7062"/>
    <w:rsid w:val="0070362A"/>
    <w:rsid w:val="00703F63"/>
    <w:rsid w:val="00707738"/>
    <w:rsid w:val="00712273"/>
    <w:rsid w:val="007218E0"/>
    <w:rsid w:val="007231B2"/>
    <w:rsid w:val="007242B1"/>
    <w:rsid w:val="00724343"/>
    <w:rsid w:val="0072708C"/>
    <w:rsid w:val="00733FB0"/>
    <w:rsid w:val="007342A2"/>
    <w:rsid w:val="0073461C"/>
    <w:rsid w:val="00741077"/>
    <w:rsid w:val="0074108C"/>
    <w:rsid w:val="00744EC9"/>
    <w:rsid w:val="00746D1D"/>
    <w:rsid w:val="007479E4"/>
    <w:rsid w:val="00747BBD"/>
    <w:rsid w:val="00751BB9"/>
    <w:rsid w:val="00754340"/>
    <w:rsid w:val="00754507"/>
    <w:rsid w:val="007600FA"/>
    <w:rsid w:val="00766363"/>
    <w:rsid w:val="007675A6"/>
    <w:rsid w:val="00767E37"/>
    <w:rsid w:val="00770C2E"/>
    <w:rsid w:val="00771A93"/>
    <w:rsid w:val="00771BF1"/>
    <w:rsid w:val="00773A4A"/>
    <w:rsid w:val="00773AF1"/>
    <w:rsid w:val="00776370"/>
    <w:rsid w:val="007766A9"/>
    <w:rsid w:val="007841ED"/>
    <w:rsid w:val="007844A1"/>
    <w:rsid w:val="00786234"/>
    <w:rsid w:val="007873EE"/>
    <w:rsid w:val="0078748A"/>
    <w:rsid w:val="007920E0"/>
    <w:rsid w:val="007A27C7"/>
    <w:rsid w:val="007A5C6A"/>
    <w:rsid w:val="007A5DE0"/>
    <w:rsid w:val="007B61F0"/>
    <w:rsid w:val="007B6BF9"/>
    <w:rsid w:val="007B762A"/>
    <w:rsid w:val="007D4180"/>
    <w:rsid w:val="007E28AD"/>
    <w:rsid w:val="007E3693"/>
    <w:rsid w:val="007E6136"/>
    <w:rsid w:val="007F08DF"/>
    <w:rsid w:val="007F1B62"/>
    <w:rsid w:val="007F3295"/>
    <w:rsid w:val="007F4DFB"/>
    <w:rsid w:val="0080253C"/>
    <w:rsid w:val="00802AD8"/>
    <w:rsid w:val="00802E91"/>
    <w:rsid w:val="00804F66"/>
    <w:rsid w:val="0080517A"/>
    <w:rsid w:val="00805EDA"/>
    <w:rsid w:val="0081331A"/>
    <w:rsid w:val="00814E67"/>
    <w:rsid w:val="00814F4B"/>
    <w:rsid w:val="00815200"/>
    <w:rsid w:val="00816EF7"/>
    <w:rsid w:val="00817F84"/>
    <w:rsid w:val="008205CD"/>
    <w:rsid w:val="008246EC"/>
    <w:rsid w:val="00826D7F"/>
    <w:rsid w:val="00832BB1"/>
    <w:rsid w:val="00833211"/>
    <w:rsid w:val="008359CA"/>
    <w:rsid w:val="00836884"/>
    <w:rsid w:val="008372E7"/>
    <w:rsid w:val="0083795D"/>
    <w:rsid w:val="00844BEC"/>
    <w:rsid w:val="00845324"/>
    <w:rsid w:val="0084656A"/>
    <w:rsid w:val="00847EE9"/>
    <w:rsid w:val="00857196"/>
    <w:rsid w:val="008576AF"/>
    <w:rsid w:val="00857DE0"/>
    <w:rsid w:val="00860FB4"/>
    <w:rsid w:val="008619BB"/>
    <w:rsid w:val="00870136"/>
    <w:rsid w:val="00871784"/>
    <w:rsid w:val="00877AF1"/>
    <w:rsid w:val="00877FAC"/>
    <w:rsid w:val="00880F35"/>
    <w:rsid w:val="00882EB5"/>
    <w:rsid w:val="008834F5"/>
    <w:rsid w:val="008857CC"/>
    <w:rsid w:val="00885C7A"/>
    <w:rsid w:val="00893058"/>
    <w:rsid w:val="00893457"/>
    <w:rsid w:val="0089419A"/>
    <w:rsid w:val="008942FD"/>
    <w:rsid w:val="00894E3A"/>
    <w:rsid w:val="00895412"/>
    <w:rsid w:val="00895AB6"/>
    <w:rsid w:val="00897E49"/>
    <w:rsid w:val="008A326D"/>
    <w:rsid w:val="008A57AD"/>
    <w:rsid w:val="008A5B8A"/>
    <w:rsid w:val="008B035D"/>
    <w:rsid w:val="008B06D0"/>
    <w:rsid w:val="008B3640"/>
    <w:rsid w:val="008B36E3"/>
    <w:rsid w:val="008C1ACB"/>
    <w:rsid w:val="008C3E51"/>
    <w:rsid w:val="008C583A"/>
    <w:rsid w:val="008D143E"/>
    <w:rsid w:val="008E0C90"/>
    <w:rsid w:val="008E747D"/>
    <w:rsid w:val="008F0836"/>
    <w:rsid w:val="008F11B2"/>
    <w:rsid w:val="008F1989"/>
    <w:rsid w:val="008F2A76"/>
    <w:rsid w:val="008F3674"/>
    <w:rsid w:val="008F6CBF"/>
    <w:rsid w:val="00904848"/>
    <w:rsid w:val="0092065A"/>
    <w:rsid w:val="009337F9"/>
    <w:rsid w:val="00936A1B"/>
    <w:rsid w:val="00937B08"/>
    <w:rsid w:val="00941CC8"/>
    <w:rsid w:val="009446C7"/>
    <w:rsid w:val="0094539D"/>
    <w:rsid w:val="00951002"/>
    <w:rsid w:val="009531E5"/>
    <w:rsid w:val="0095387C"/>
    <w:rsid w:val="0095544C"/>
    <w:rsid w:val="00956FFA"/>
    <w:rsid w:val="00957B95"/>
    <w:rsid w:val="00960F0A"/>
    <w:rsid w:val="00961DC0"/>
    <w:rsid w:val="00966F35"/>
    <w:rsid w:val="0096727E"/>
    <w:rsid w:val="00967DB2"/>
    <w:rsid w:val="009747DF"/>
    <w:rsid w:val="00980B7A"/>
    <w:rsid w:val="00982469"/>
    <w:rsid w:val="00983E9F"/>
    <w:rsid w:val="00984936"/>
    <w:rsid w:val="00984CF3"/>
    <w:rsid w:val="00986089"/>
    <w:rsid w:val="00986A30"/>
    <w:rsid w:val="00987D55"/>
    <w:rsid w:val="00991C21"/>
    <w:rsid w:val="00992F0F"/>
    <w:rsid w:val="00995E08"/>
    <w:rsid w:val="00996AB9"/>
    <w:rsid w:val="00997A1A"/>
    <w:rsid w:val="009A1595"/>
    <w:rsid w:val="009A3ADE"/>
    <w:rsid w:val="009A6FCD"/>
    <w:rsid w:val="009A7A95"/>
    <w:rsid w:val="009B2951"/>
    <w:rsid w:val="009B34A6"/>
    <w:rsid w:val="009B6E03"/>
    <w:rsid w:val="009C40DF"/>
    <w:rsid w:val="009C7694"/>
    <w:rsid w:val="009D5AB6"/>
    <w:rsid w:val="009D7B36"/>
    <w:rsid w:val="009F2EE0"/>
    <w:rsid w:val="00A05422"/>
    <w:rsid w:val="00A077E1"/>
    <w:rsid w:val="00A14085"/>
    <w:rsid w:val="00A16D85"/>
    <w:rsid w:val="00A17F5A"/>
    <w:rsid w:val="00A22BDD"/>
    <w:rsid w:val="00A23DDE"/>
    <w:rsid w:val="00A240E0"/>
    <w:rsid w:val="00A248BA"/>
    <w:rsid w:val="00A2532E"/>
    <w:rsid w:val="00A254AA"/>
    <w:rsid w:val="00A30FF5"/>
    <w:rsid w:val="00A320F8"/>
    <w:rsid w:val="00A33A98"/>
    <w:rsid w:val="00A3406C"/>
    <w:rsid w:val="00A36BB9"/>
    <w:rsid w:val="00A464A8"/>
    <w:rsid w:val="00A46559"/>
    <w:rsid w:val="00A46AE4"/>
    <w:rsid w:val="00A47241"/>
    <w:rsid w:val="00A5356F"/>
    <w:rsid w:val="00A54B3E"/>
    <w:rsid w:val="00A5517A"/>
    <w:rsid w:val="00A55249"/>
    <w:rsid w:val="00A567B4"/>
    <w:rsid w:val="00A56BC9"/>
    <w:rsid w:val="00A61852"/>
    <w:rsid w:val="00A61A69"/>
    <w:rsid w:val="00A63559"/>
    <w:rsid w:val="00A64F25"/>
    <w:rsid w:val="00A66CE9"/>
    <w:rsid w:val="00A70D5E"/>
    <w:rsid w:val="00A82174"/>
    <w:rsid w:val="00A8392A"/>
    <w:rsid w:val="00A96C60"/>
    <w:rsid w:val="00AA02A3"/>
    <w:rsid w:val="00AA1817"/>
    <w:rsid w:val="00AA238F"/>
    <w:rsid w:val="00AA7EAF"/>
    <w:rsid w:val="00AB621B"/>
    <w:rsid w:val="00AB7672"/>
    <w:rsid w:val="00AC02F6"/>
    <w:rsid w:val="00AC0430"/>
    <w:rsid w:val="00AC3101"/>
    <w:rsid w:val="00AC4B28"/>
    <w:rsid w:val="00AC56A0"/>
    <w:rsid w:val="00AC6645"/>
    <w:rsid w:val="00AC724C"/>
    <w:rsid w:val="00AC7B0A"/>
    <w:rsid w:val="00AD02EC"/>
    <w:rsid w:val="00AD1A0A"/>
    <w:rsid w:val="00AD1B63"/>
    <w:rsid w:val="00AE1D60"/>
    <w:rsid w:val="00AE751A"/>
    <w:rsid w:val="00AF0E21"/>
    <w:rsid w:val="00AF11C8"/>
    <w:rsid w:val="00AF19AE"/>
    <w:rsid w:val="00AF5507"/>
    <w:rsid w:val="00AF7E78"/>
    <w:rsid w:val="00B024FE"/>
    <w:rsid w:val="00B026C7"/>
    <w:rsid w:val="00B03395"/>
    <w:rsid w:val="00B042B9"/>
    <w:rsid w:val="00B11C8A"/>
    <w:rsid w:val="00B11ECC"/>
    <w:rsid w:val="00B2019E"/>
    <w:rsid w:val="00B25DFC"/>
    <w:rsid w:val="00B27B17"/>
    <w:rsid w:val="00B35E11"/>
    <w:rsid w:val="00B36DFB"/>
    <w:rsid w:val="00B40179"/>
    <w:rsid w:val="00B416A9"/>
    <w:rsid w:val="00B41B1B"/>
    <w:rsid w:val="00B43EBC"/>
    <w:rsid w:val="00B45F8E"/>
    <w:rsid w:val="00B479B2"/>
    <w:rsid w:val="00B515E3"/>
    <w:rsid w:val="00B55AC9"/>
    <w:rsid w:val="00B6002E"/>
    <w:rsid w:val="00B634C6"/>
    <w:rsid w:val="00B718CC"/>
    <w:rsid w:val="00B72EA3"/>
    <w:rsid w:val="00B74566"/>
    <w:rsid w:val="00BA13A3"/>
    <w:rsid w:val="00BA1AF0"/>
    <w:rsid w:val="00BA26A9"/>
    <w:rsid w:val="00BA3345"/>
    <w:rsid w:val="00BA7980"/>
    <w:rsid w:val="00BA79E4"/>
    <w:rsid w:val="00BB1742"/>
    <w:rsid w:val="00BB44F9"/>
    <w:rsid w:val="00BB5F4D"/>
    <w:rsid w:val="00BC02FA"/>
    <w:rsid w:val="00BC1A66"/>
    <w:rsid w:val="00BC338E"/>
    <w:rsid w:val="00BC53F4"/>
    <w:rsid w:val="00BC7215"/>
    <w:rsid w:val="00BD24BE"/>
    <w:rsid w:val="00BD29DB"/>
    <w:rsid w:val="00BD52E0"/>
    <w:rsid w:val="00BE08AF"/>
    <w:rsid w:val="00BE6082"/>
    <w:rsid w:val="00BE6318"/>
    <w:rsid w:val="00BE7F3D"/>
    <w:rsid w:val="00BF2BA9"/>
    <w:rsid w:val="00BF316F"/>
    <w:rsid w:val="00BF36F4"/>
    <w:rsid w:val="00BF6C10"/>
    <w:rsid w:val="00C00BAF"/>
    <w:rsid w:val="00C0526B"/>
    <w:rsid w:val="00C11A65"/>
    <w:rsid w:val="00C11C90"/>
    <w:rsid w:val="00C221B6"/>
    <w:rsid w:val="00C22574"/>
    <w:rsid w:val="00C225BD"/>
    <w:rsid w:val="00C261A7"/>
    <w:rsid w:val="00C26D1F"/>
    <w:rsid w:val="00C31BE5"/>
    <w:rsid w:val="00C32CCA"/>
    <w:rsid w:val="00C378BB"/>
    <w:rsid w:val="00C410A3"/>
    <w:rsid w:val="00C4452E"/>
    <w:rsid w:val="00C47536"/>
    <w:rsid w:val="00C507A8"/>
    <w:rsid w:val="00C50885"/>
    <w:rsid w:val="00C54919"/>
    <w:rsid w:val="00C658D3"/>
    <w:rsid w:val="00C70C89"/>
    <w:rsid w:val="00C71428"/>
    <w:rsid w:val="00C717CF"/>
    <w:rsid w:val="00C7239E"/>
    <w:rsid w:val="00C74711"/>
    <w:rsid w:val="00C765F9"/>
    <w:rsid w:val="00C76CEF"/>
    <w:rsid w:val="00C866B1"/>
    <w:rsid w:val="00C86AF1"/>
    <w:rsid w:val="00C87E26"/>
    <w:rsid w:val="00C952B1"/>
    <w:rsid w:val="00C9639E"/>
    <w:rsid w:val="00C9779D"/>
    <w:rsid w:val="00CA0EE2"/>
    <w:rsid w:val="00CA3D3F"/>
    <w:rsid w:val="00CA4977"/>
    <w:rsid w:val="00CA5497"/>
    <w:rsid w:val="00CB345C"/>
    <w:rsid w:val="00CC0452"/>
    <w:rsid w:val="00CC07D4"/>
    <w:rsid w:val="00CC0838"/>
    <w:rsid w:val="00CC4577"/>
    <w:rsid w:val="00CC7C3F"/>
    <w:rsid w:val="00CD1D70"/>
    <w:rsid w:val="00CD27C8"/>
    <w:rsid w:val="00CD3600"/>
    <w:rsid w:val="00CE048A"/>
    <w:rsid w:val="00CE3508"/>
    <w:rsid w:val="00CE4692"/>
    <w:rsid w:val="00CF08F0"/>
    <w:rsid w:val="00CF0F56"/>
    <w:rsid w:val="00CF3BE0"/>
    <w:rsid w:val="00D0223A"/>
    <w:rsid w:val="00D047B0"/>
    <w:rsid w:val="00D06281"/>
    <w:rsid w:val="00D06EDB"/>
    <w:rsid w:val="00D07F49"/>
    <w:rsid w:val="00D13342"/>
    <w:rsid w:val="00D15F30"/>
    <w:rsid w:val="00D16D1C"/>
    <w:rsid w:val="00D177B3"/>
    <w:rsid w:val="00D20C9E"/>
    <w:rsid w:val="00D3066F"/>
    <w:rsid w:val="00D33CCA"/>
    <w:rsid w:val="00D35EA7"/>
    <w:rsid w:val="00D436B2"/>
    <w:rsid w:val="00D446AD"/>
    <w:rsid w:val="00D45DF5"/>
    <w:rsid w:val="00D46AB3"/>
    <w:rsid w:val="00D46BA7"/>
    <w:rsid w:val="00D50C86"/>
    <w:rsid w:val="00D5230F"/>
    <w:rsid w:val="00D57504"/>
    <w:rsid w:val="00D62C26"/>
    <w:rsid w:val="00D66ACE"/>
    <w:rsid w:val="00D70A02"/>
    <w:rsid w:val="00D71EA3"/>
    <w:rsid w:val="00D75223"/>
    <w:rsid w:val="00D75F3A"/>
    <w:rsid w:val="00D81509"/>
    <w:rsid w:val="00D821CC"/>
    <w:rsid w:val="00D83CF2"/>
    <w:rsid w:val="00D83F5F"/>
    <w:rsid w:val="00D9399F"/>
    <w:rsid w:val="00D969A2"/>
    <w:rsid w:val="00DA1249"/>
    <w:rsid w:val="00DA69CF"/>
    <w:rsid w:val="00DB4B14"/>
    <w:rsid w:val="00DC393C"/>
    <w:rsid w:val="00DC4E82"/>
    <w:rsid w:val="00DD1E20"/>
    <w:rsid w:val="00DD4728"/>
    <w:rsid w:val="00DE3630"/>
    <w:rsid w:val="00DE40FC"/>
    <w:rsid w:val="00DF1B41"/>
    <w:rsid w:val="00DF7B95"/>
    <w:rsid w:val="00E012F9"/>
    <w:rsid w:val="00E03EF4"/>
    <w:rsid w:val="00E06BF0"/>
    <w:rsid w:val="00E1007B"/>
    <w:rsid w:val="00E104CE"/>
    <w:rsid w:val="00E10E55"/>
    <w:rsid w:val="00E159D9"/>
    <w:rsid w:val="00E21D59"/>
    <w:rsid w:val="00E2230A"/>
    <w:rsid w:val="00E23383"/>
    <w:rsid w:val="00E23D31"/>
    <w:rsid w:val="00E24FEB"/>
    <w:rsid w:val="00E267BA"/>
    <w:rsid w:val="00E332FC"/>
    <w:rsid w:val="00E35298"/>
    <w:rsid w:val="00E44E45"/>
    <w:rsid w:val="00E45971"/>
    <w:rsid w:val="00E4682E"/>
    <w:rsid w:val="00E4779E"/>
    <w:rsid w:val="00E47A0F"/>
    <w:rsid w:val="00E5035A"/>
    <w:rsid w:val="00E5354C"/>
    <w:rsid w:val="00E55588"/>
    <w:rsid w:val="00E5621B"/>
    <w:rsid w:val="00E56F51"/>
    <w:rsid w:val="00E62AE3"/>
    <w:rsid w:val="00E63152"/>
    <w:rsid w:val="00E6563E"/>
    <w:rsid w:val="00E7141D"/>
    <w:rsid w:val="00E82187"/>
    <w:rsid w:val="00E8528C"/>
    <w:rsid w:val="00E90CAC"/>
    <w:rsid w:val="00E9237D"/>
    <w:rsid w:val="00E939F7"/>
    <w:rsid w:val="00E96942"/>
    <w:rsid w:val="00EA0034"/>
    <w:rsid w:val="00EA0BE2"/>
    <w:rsid w:val="00EA1C7F"/>
    <w:rsid w:val="00EA202F"/>
    <w:rsid w:val="00EB1106"/>
    <w:rsid w:val="00EB4AB0"/>
    <w:rsid w:val="00EB5A0E"/>
    <w:rsid w:val="00EB76D4"/>
    <w:rsid w:val="00EC4C39"/>
    <w:rsid w:val="00EC4F68"/>
    <w:rsid w:val="00ED6CA8"/>
    <w:rsid w:val="00EE213F"/>
    <w:rsid w:val="00EE3984"/>
    <w:rsid w:val="00EE6636"/>
    <w:rsid w:val="00EF7792"/>
    <w:rsid w:val="00F022F4"/>
    <w:rsid w:val="00F043A2"/>
    <w:rsid w:val="00F13159"/>
    <w:rsid w:val="00F1464C"/>
    <w:rsid w:val="00F14A6A"/>
    <w:rsid w:val="00F15E31"/>
    <w:rsid w:val="00F20A96"/>
    <w:rsid w:val="00F21BD3"/>
    <w:rsid w:val="00F233A3"/>
    <w:rsid w:val="00F32686"/>
    <w:rsid w:val="00F37585"/>
    <w:rsid w:val="00F405F0"/>
    <w:rsid w:val="00F4098D"/>
    <w:rsid w:val="00F42F64"/>
    <w:rsid w:val="00F456BD"/>
    <w:rsid w:val="00F45F3F"/>
    <w:rsid w:val="00F51FD0"/>
    <w:rsid w:val="00F52ED6"/>
    <w:rsid w:val="00F53FF4"/>
    <w:rsid w:val="00F55D29"/>
    <w:rsid w:val="00F60C15"/>
    <w:rsid w:val="00F616BE"/>
    <w:rsid w:val="00F62D17"/>
    <w:rsid w:val="00F65B32"/>
    <w:rsid w:val="00F74E75"/>
    <w:rsid w:val="00F83B5E"/>
    <w:rsid w:val="00F843CA"/>
    <w:rsid w:val="00F879CD"/>
    <w:rsid w:val="00F87C20"/>
    <w:rsid w:val="00F938FE"/>
    <w:rsid w:val="00F957A9"/>
    <w:rsid w:val="00F95F7B"/>
    <w:rsid w:val="00FA0C8E"/>
    <w:rsid w:val="00FA55D4"/>
    <w:rsid w:val="00FB30C4"/>
    <w:rsid w:val="00FB49B0"/>
    <w:rsid w:val="00FB4A00"/>
    <w:rsid w:val="00FC1BE3"/>
    <w:rsid w:val="00FC7C48"/>
    <w:rsid w:val="00FD06B9"/>
    <w:rsid w:val="00FD19C7"/>
    <w:rsid w:val="00FD1FFA"/>
    <w:rsid w:val="00FD318B"/>
    <w:rsid w:val="00FE7A17"/>
    <w:rsid w:val="00FF15A0"/>
    <w:rsid w:val="00FF3A40"/>
    <w:rsid w:val="00FF42FF"/>
    <w:rsid w:val="00FF69B6"/>
    <w:rsid w:val="04F36A06"/>
    <w:rsid w:val="09B557D5"/>
    <w:rsid w:val="0AA1970C"/>
    <w:rsid w:val="0F7F0EA5"/>
    <w:rsid w:val="109B53FF"/>
    <w:rsid w:val="12C54015"/>
    <w:rsid w:val="172161D0"/>
    <w:rsid w:val="19936C71"/>
    <w:rsid w:val="1A7CA4C8"/>
    <w:rsid w:val="1E495B3F"/>
    <w:rsid w:val="1EE367D7"/>
    <w:rsid w:val="1FBE4D8F"/>
    <w:rsid w:val="270C1FB5"/>
    <w:rsid w:val="27BBD431"/>
    <w:rsid w:val="2B5FF6DB"/>
    <w:rsid w:val="2BE6AC9B"/>
    <w:rsid w:val="2E4B7519"/>
    <w:rsid w:val="32E7C95C"/>
    <w:rsid w:val="34012F1B"/>
    <w:rsid w:val="37E613F9"/>
    <w:rsid w:val="37FD3078"/>
    <w:rsid w:val="37FF3550"/>
    <w:rsid w:val="37FFC416"/>
    <w:rsid w:val="3991049D"/>
    <w:rsid w:val="3A4B4EF0"/>
    <w:rsid w:val="3AFCCEEC"/>
    <w:rsid w:val="3B1415F9"/>
    <w:rsid w:val="3B6BE7B6"/>
    <w:rsid w:val="3BFF18CE"/>
    <w:rsid w:val="3DEE90AB"/>
    <w:rsid w:val="3E704F26"/>
    <w:rsid w:val="3F9F0BD7"/>
    <w:rsid w:val="3FDD0733"/>
    <w:rsid w:val="3FFF6105"/>
    <w:rsid w:val="44305883"/>
    <w:rsid w:val="467F7B33"/>
    <w:rsid w:val="4A527218"/>
    <w:rsid w:val="4B887F15"/>
    <w:rsid w:val="4B94077D"/>
    <w:rsid w:val="4BA34B8C"/>
    <w:rsid w:val="4F7A1CAF"/>
    <w:rsid w:val="52A65B43"/>
    <w:rsid w:val="557D0FD7"/>
    <w:rsid w:val="575FFACA"/>
    <w:rsid w:val="579500C8"/>
    <w:rsid w:val="57E3A12B"/>
    <w:rsid w:val="5D5E7442"/>
    <w:rsid w:val="5DFC282D"/>
    <w:rsid w:val="5E7E038C"/>
    <w:rsid w:val="5EF2E06A"/>
    <w:rsid w:val="5F7BA06F"/>
    <w:rsid w:val="5FFB8B9E"/>
    <w:rsid w:val="5FFEE2BA"/>
    <w:rsid w:val="64183E54"/>
    <w:rsid w:val="67EA5618"/>
    <w:rsid w:val="6BADA4A9"/>
    <w:rsid w:val="6BFE9F4B"/>
    <w:rsid w:val="6BFF44CD"/>
    <w:rsid w:val="6CFE6DCE"/>
    <w:rsid w:val="6D1F0417"/>
    <w:rsid w:val="6D8309A8"/>
    <w:rsid w:val="6EC27039"/>
    <w:rsid w:val="6F9817D4"/>
    <w:rsid w:val="6FBF90D1"/>
    <w:rsid w:val="6FDF00B9"/>
    <w:rsid w:val="6FEEA70C"/>
    <w:rsid w:val="6FF722AB"/>
    <w:rsid w:val="6FFD2893"/>
    <w:rsid w:val="71066EA0"/>
    <w:rsid w:val="71BF9D52"/>
    <w:rsid w:val="71CE2C91"/>
    <w:rsid w:val="73CBDC39"/>
    <w:rsid w:val="74C61739"/>
    <w:rsid w:val="74FFEDA3"/>
    <w:rsid w:val="75818285"/>
    <w:rsid w:val="7687338F"/>
    <w:rsid w:val="7715973E"/>
    <w:rsid w:val="7770062C"/>
    <w:rsid w:val="77B27D81"/>
    <w:rsid w:val="77ED3CA0"/>
    <w:rsid w:val="77EE7B2F"/>
    <w:rsid w:val="77FAB11A"/>
    <w:rsid w:val="77FD29EF"/>
    <w:rsid w:val="79AAB221"/>
    <w:rsid w:val="79D815F5"/>
    <w:rsid w:val="79F7DE36"/>
    <w:rsid w:val="7BFB777A"/>
    <w:rsid w:val="7C6FD634"/>
    <w:rsid w:val="7CFD98D0"/>
    <w:rsid w:val="7DD708D6"/>
    <w:rsid w:val="7DFDEA90"/>
    <w:rsid w:val="7E2E3C47"/>
    <w:rsid w:val="7E7F9694"/>
    <w:rsid w:val="7EBD4090"/>
    <w:rsid w:val="7ED31B78"/>
    <w:rsid w:val="7EDBAFF3"/>
    <w:rsid w:val="7EF747EC"/>
    <w:rsid w:val="7F77EEF0"/>
    <w:rsid w:val="7FAF3ABE"/>
    <w:rsid w:val="7FB7C67E"/>
    <w:rsid w:val="7FCF5F29"/>
    <w:rsid w:val="7FD7A269"/>
    <w:rsid w:val="7FEEFB0C"/>
    <w:rsid w:val="7FF524EE"/>
    <w:rsid w:val="876FAB3E"/>
    <w:rsid w:val="8DBFD703"/>
    <w:rsid w:val="8E6F8A08"/>
    <w:rsid w:val="9EBD4225"/>
    <w:rsid w:val="9F4A4E1F"/>
    <w:rsid w:val="AF1FC543"/>
    <w:rsid w:val="B2C9772F"/>
    <w:rsid w:val="B77F730F"/>
    <w:rsid w:val="B7971C7B"/>
    <w:rsid w:val="B7FF215B"/>
    <w:rsid w:val="BABD0DBF"/>
    <w:rsid w:val="BAF20723"/>
    <w:rsid w:val="BBEF4762"/>
    <w:rsid w:val="BBEF605C"/>
    <w:rsid w:val="BD973175"/>
    <w:rsid w:val="BF6D5DAF"/>
    <w:rsid w:val="BFFDAAF4"/>
    <w:rsid w:val="C5FF39C5"/>
    <w:rsid w:val="CEBB6DEA"/>
    <w:rsid w:val="CFCD6845"/>
    <w:rsid w:val="D73E2288"/>
    <w:rsid w:val="D74702B9"/>
    <w:rsid w:val="D7FA1461"/>
    <w:rsid w:val="D85F927C"/>
    <w:rsid w:val="DA36F804"/>
    <w:rsid w:val="DA4EB5A9"/>
    <w:rsid w:val="DBFF19CE"/>
    <w:rsid w:val="DDF37419"/>
    <w:rsid w:val="DEBB4320"/>
    <w:rsid w:val="DEF7AEA1"/>
    <w:rsid w:val="DF3F4817"/>
    <w:rsid w:val="DFB69511"/>
    <w:rsid w:val="DFBD11DD"/>
    <w:rsid w:val="DFFFF95E"/>
    <w:rsid w:val="E7FFFCBC"/>
    <w:rsid w:val="EBF17780"/>
    <w:rsid w:val="EC6E71D2"/>
    <w:rsid w:val="EDFF6133"/>
    <w:rsid w:val="EF8B84FB"/>
    <w:rsid w:val="F1BF364D"/>
    <w:rsid w:val="F3DF9487"/>
    <w:rsid w:val="F3FA1595"/>
    <w:rsid w:val="F3FFFDB9"/>
    <w:rsid w:val="F57FDEC5"/>
    <w:rsid w:val="F5EB219A"/>
    <w:rsid w:val="F7D45EF9"/>
    <w:rsid w:val="F7FB7CFB"/>
    <w:rsid w:val="F7FFBA24"/>
    <w:rsid w:val="F9DF855F"/>
    <w:rsid w:val="FDAF2858"/>
    <w:rsid w:val="FDB31407"/>
    <w:rsid w:val="FDC0784C"/>
    <w:rsid w:val="FDF707F5"/>
    <w:rsid w:val="FDFBF706"/>
    <w:rsid w:val="FF5F229B"/>
    <w:rsid w:val="FF6D1282"/>
    <w:rsid w:val="FF7E87D2"/>
    <w:rsid w:val="FFAAAF4F"/>
    <w:rsid w:val="FFB71574"/>
    <w:rsid w:val="FFBE54DB"/>
    <w:rsid w:val="FFC8724E"/>
    <w:rsid w:val="FFDF0847"/>
    <w:rsid w:val="FFF5F340"/>
    <w:rsid w:val="FFFE8DB8"/>
    <w:rsid w:val="FFFF20B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b/>
      <w:bCs/>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autoRedefine/>
    <w:semiHidden/>
    <w:unhideWhenUsed/>
    <w:qFormat/>
    <w:uiPriority w:val="99"/>
    <w:pPr>
      <w:jc w:val="left"/>
    </w:pPr>
  </w:style>
  <w:style w:type="paragraph" w:styleId="4">
    <w:name w:val="Body Text 3"/>
    <w:basedOn w:val="1"/>
    <w:autoRedefine/>
    <w:unhideWhenUsed/>
    <w:qFormat/>
    <w:uiPriority w:val="99"/>
    <w:pPr>
      <w:spacing w:after="120"/>
    </w:pPr>
    <w:rPr>
      <w:sz w:val="16"/>
      <w:szCs w:val="16"/>
    </w:rPr>
  </w:style>
  <w:style w:type="paragraph" w:styleId="5">
    <w:name w:val="Date"/>
    <w:basedOn w:val="1"/>
    <w:next w:val="1"/>
    <w:link w:val="17"/>
    <w:autoRedefine/>
    <w:semiHidden/>
    <w:unhideWhenUsed/>
    <w:qFormat/>
    <w:uiPriority w:val="99"/>
    <w:pPr>
      <w:ind w:left="100" w:leftChars="2500"/>
    </w:pPr>
  </w:style>
  <w:style w:type="paragraph" w:styleId="6">
    <w:name w:val="Balloon Text"/>
    <w:basedOn w:val="1"/>
    <w:link w:val="19"/>
    <w:autoRedefine/>
    <w:semiHidden/>
    <w:unhideWhenUsed/>
    <w:qFormat/>
    <w:uiPriority w:val="99"/>
    <w:rPr>
      <w:sz w:val="18"/>
      <w:szCs w:val="18"/>
    </w:rPr>
  </w:style>
  <w:style w:type="paragraph" w:styleId="7">
    <w:name w:val="footer"/>
    <w:basedOn w:val="1"/>
    <w:link w:val="16"/>
    <w:autoRedefine/>
    <w:unhideWhenUsed/>
    <w:qFormat/>
    <w:uiPriority w:val="99"/>
    <w:pPr>
      <w:tabs>
        <w:tab w:val="center" w:pos="4153"/>
        <w:tab w:val="right" w:pos="8306"/>
      </w:tabs>
      <w:snapToGrid w:val="0"/>
      <w:jc w:val="left"/>
    </w:pPr>
    <w:rPr>
      <w:sz w:val="18"/>
      <w:szCs w:val="18"/>
    </w:rPr>
  </w:style>
  <w:style w:type="paragraph" w:styleId="8">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2"/>
    <w:autoRedefine/>
    <w:semiHidden/>
    <w:unhideWhenUsed/>
    <w:qFormat/>
    <w:uiPriority w:val="99"/>
    <w:rPr>
      <w:b/>
      <w:bCs/>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0"/>
  </w:style>
  <w:style w:type="character" w:styleId="14">
    <w:name w:val="annotation reference"/>
    <w:basedOn w:val="12"/>
    <w:autoRedefine/>
    <w:semiHidden/>
    <w:unhideWhenUsed/>
    <w:qFormat/>
    <w:uiPriority w:val="99"/>
    <w:rPr>
      <w:sz w:val="21"/>
      <w:szCs w:val="21"/>
    </w:rPr>
  </w:style>
  <w:style w:type="character" w:customStyle="1" w:styleId="15">
    <w:name w:val="页眉 Char"/>
    <w:basedOn w:val="12"/>
    <w:link w:val="8"/>
    <w:autoRedefine/>
    <w:qFormat/>
    <w:uiPriority w:val="99"/>
    <w:rPr>
      <w:sz w:val="18"/>
      <w:szCs w:val="18"/>
    </w:rPr>
  </w:style>
  <w:style w:type="character" w:customStyle="1" w:styleId="16">
    <w:name w:val="页脚 Char"/>
    <w:basedOn w:val="12"/>
    <w:link w:val="7"/>
    <w:autoRedefine/>
    <w:qFormat/>
    <w:uiPriority w:val="99"/>
    <w:rPr>
      <w:sz w:val="18"/>
      <w:szCs w:val="18"/>
    </w:rPr>
  </w:style>
  <w:style w:type="character" w:customStyle="1" w:styleId="17">
    <w:name w:val="日期 Char"/>
    <w:basedOn w:val="12"/>
    <w:link w:val="5"/>
    <w:autoRedefine/>
    <w:semiHidden/>
    <w:qFormat/>
    <w:uiPriority w:val="99"/>
  </w:style>
  <w:style w:type="paragraph" w:styleId="18">
    <w:name w:val="List Paragraph"/>
    <w:basedOn w:val="1"/>
    <w:autoRedefine/>
    <w:qFormat/>
    <w:uiPriority w:val="34"/>
    <w:pPr>
      <w:ind w:firstLine="420" w:firstLineChars="200"/>
    </w:pPr>
  </w:style>
  <w:style w:type="character" w:customStyle="1" w:styleId="19">
    <w:name w:val="批注框文本 Char"/>
    <w:basedOn w:val="12"/>
    <w:link w:val="6"/>
    <w:autoRedefine/>
    <w:semiHidden/>
    <w:qFormat/>
    <w:uiPriority w:val="99"/>
    <w:rPr>
      <w:rFonts w:eastAsia="仿宋_GB2312" w:asciiTheme="minorHAnsi" w:hAnsiTheme="minorHAnsi"/>
      <w:kern w:val="2"/>
      <w:sz w:val="18"/>
      <w:szCs w:val="18"/>
    </w:rPr>
  </w:style>
  <w:style w:type="paragraph" w:customStyle="1" w:styleId="20">
    <w:name w:val="Char Char9 Char Char"/>
    <w:basedOn w:val="1"/>
    <w:autoRedefine/>
    <w:qFormat/>
    <w:uiPriority w:val="0"/>
    <w:rPr>
      <w:rFonts w:ascii="仿宋_GB2312" w:hAnsi="Times New Roman" w:cs="Times New Roman"/>
      <w:b/>
      <w:szCs w:val="32"/>
    </w:rPr>
  </w:style>
  <w:style w:type="character" w:customStyle="1" w:styleId="21">
    <w:name w:val="批注文字 Char"/>
    <w:basedOn w:val="12"/>
    <w:link w:val="3"/>
    <w:autoRedefine/>
    <w:semiHidden/>
    <w:qFormat/>
    <w:uiPriority w:val="99"/>
    <w:rPr>
      <w:rFonts w:eastAsia="仿宋_GB2312" w:asciiTheme="minorHAnsi" w:hAnsiTheme="minorHAnsi" w:cstheme="minorBidi"/>
      <w:kern w:val="2"/>
      <w:sz w:val="32"/>
      <w:szCs w:val="22"/>
    </w:rPr>
  </w:style>
  <w:style w:type="character" w:customStyle="1" w:styleId="22">
    <w:name w:val="批注主题 Char"/>
    <w:basedOn w:val="21"/>
    <w:link w:val="9"/>
    <w:autoRedefine/>
    <w:semiHidden/>
    <w:qFormat/>
    <w:uiPriority w:val="99"/>
    <w:rPr>
      <w:rFonts w:eastAsia="仿宋_GB2312" w:asciiTheme="minorHAnsi" w:hAnsiTheme="minorHAnsi" w:cstheme="minorBidi"/>
      <w:b/>
      <w:bCs/>
      <w:kern w:val="2"/>
      <w:sz w:val="32"/>
      <w:szCs w:val="22"/>
    </w:rPr>
  </w:style>
  <w:style w:type="paragraph" w:customStyle="1" w:styleId="23">
    <w:name w:val="修订1"/>
    <w:autoRedefine/>
    <w:hidden/>
    <w:semiHidden/>
    <w:qFormat/>
    <w:uiPriority w:val="99"/>
    <w:rPr>
      <w:rFonts w:eastAsia="仿宋_GB2312" w:asciiTheme="minorHAnsi" w:hAnsiTheme="minorHAnsi" w:cstheme="minorBidi"/>
      <w:kern w:val="2"/>
      <w:sz w:val="32"/>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997D-47CB-4D85-9747-A1219EB065F8}">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Pages>
  <Words>159</Words>
  <Characters>911</Characters>
  <Lines>7</Lines>
  <Paragraphs>2</Paragraphs>
  <TotalTime>44</TotalTime>
  <ScaleCrop>false</ScaleCrop>
  <LinksUpToDate>false</LinksUpToDate>
  <CharactersWithSpaces>1068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2024-03-27T03:09:00Z</dcterms:created>
  <dc:creator>wangyongpo</dc:creator>
  <cp:lastModifiedBy>静静</cp:lastModifiedBy>
  <cp:lastPrinted>2024-05-06T07:24:00Z</cp:lastPrinted>
  <dcterms:modified xsi:type="dcterms:W3CDTF">2024-05-10T09:20:12Z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C86D497115EF4EA4A0FF68E36F712E53_13</vt:lpwstr>
  </property>
</Properties>
</file>